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0DCC" w14:textId="77777777" w:rsidR="00853173" w:rsidRPr="00644A01" w:rsidRDefault="00853173" w:rsidP="00853173">
      <w:pPr>
        <w:bidi/>
        <w:ind w:left="-625" w:right="-851"/>
        <w:jc w:val="center"/>
        <w:rPr>
          <w:rFonts w:ascii="Sakkal Majalla" w:hAnsi="Sakkal Majalla" w:cs="Sakkal Majalla"/>
          <w:sz w:val="14"/>
          <w:szCs w:val="14"/>
          <w:rtl/>
        </w:rPr>
      </w:pPr>
      <w:r w:rsidRPr="00644A01">
        <w:rPr>
          <w:rFonts w:ascii="Sakkal Majalla" w:hAnsi="Sakkal Majalla" w:cs="Sakkal Majalla"/>
          <w:b/>
          <w:bCs/>
          <w:sz w:val="22"/>
          <w:rtl/>
          <w:lang w:bidi="ar-MA"/>
        </w:rPr>
        <w:t>المملكة المغربية</w:t>
      </w:r>
    </w:p>
    <w:p w14:paraId="450D2405" w14:textId="20666D02" w:rsidR="00B50D3B" w:rsidRDefault="00853173" w:rsidP="007C0865">
      <w:pPr>
        <w:bidi/>
        <w:ind w:left="-58"/>
        <w:jc w:val="center"/>
        <w:rPr>
          <w:rFonts w:ascii="Sakkal Majalla" w:hAnsi="Sakkal Majalla" w:cs="Sakkal Majalla"/>
          <w:b/>
          <w:bCs/>
          <w:sz w:val="22"/>
          <w:rtl/>
          <w:lang w:bidi="ar-MA"/>
        </w:rPr>
      </w:pPr>
      <w:r w:rsidRPr="00644A01">
        <w:rPr>
          <w:rFonts w:ascii="Sakkal Majalla" w:hAnsi="Sakkal Majalla" w:cs="Sakkal Majalla"/>
          <w:b/>
          <w:bCs/>
          <w:sz w:val="22"/>
          <w:rtl/>
          <w:lang w:bidi="ar-MA"/>
        </w:rPr>
        <w:t>وزارة</w:t>
      </w:r>
      <w:r w:rsidR="007C0865">
        <w:rPr>
          <w:rFonts w:ascii="Sakkal Majalla" w:hAnsi="Sakkal Majalla" w:cs="Sakkal Majalla" w:hint="cs"/>
          <w:b/>
          <w:bCs/>
          <w:sz w:val="22"/>
          <w:rtl/>
          <w:lang w:bidi="ar-MA"/>
        </w:rPr>
        <w:t xml:space="preserve"> </w:t>
      </w:r>
      <w:r w:rsidR="00B50D3B">
        <w:rPr>
          <w:rFonts w:ascii="Sakkal Majalla" w:hAnsi="Sakkal Majalla" w:cs="Sakkal Majalla"/>
          <w:b/>
          <w:bCs/>
          <w:sz w:val="22"/>
          <w:rtl/>
          <w:lang w:bidi="ar-MA"/>
        </w:rPr>
        <w:t>التعليم العالي والبحث العلمي</w:t>
      </w:r>
      <w:r w:rsidR="007C0865">
        <w:rPr>
          <w:rFonts w:ascii="Sakkal Majalla" w:hAnsi="Sakkal Majalla" w:cs="Sakkal Majalla" w:hint="cs"/>
          <w:b/>
          <w:bCs/>
          <w:sz w:val="22"/>
          <w:rtl/>
          <w:lang w:bidi="ar-MA"/>
        </w:rPr>
        <w:t xml:space="preserve"> والابتكار</w:t>
      </w:r>
    </w:p>
    <w:p w14:paraId="14709EE6" w14:textId="77777777" w:rsidR="007C0865" w:rsidRDefault="007C0865" w:rsidP="007C0865">
      <w:pPr>
        <w:bidi/>
        <w:ind w:left="-58"/>
        <w:jc w:val="center"/>
        <w:rPr>
          <w:rFonts w:ascii="Sakkal Majalla" w:hAnsi="Sakkal Majalla" w:cs="Sakkal Majalla"/>
          <w:b/>
          <w:bCs/>
          <w:sz w:val="22"/>
          <w:lang w:bidi="ar-MA"/>
        </w:rPr>
      </w:pPr>
    </w:p>
    <w:p w14:paraId="5F0F14F1" w14:textId="77777777" w:rsidR="00853173" w:rsidRDefault="005D373E" w:rsidP="00853173">
      <w:pPr>
        <w:bidi/>
        <w:jc w:val="center"/>
        <w:rPr>
          <w:rFonts w:cs="Arabic Transparent"/>
          <w:b/>
          <w:bCs/>
          <w:sz w:val="30"/>
          <w:szCs w:val="30"/>
          <w:lang w:bidi="ar-MA"/>
        </w:rPr>
      </w:pPr>
      <w:r>
        <w:rPr>
          <w:rFonts w:cs="Arabic Transparent" w:hint="cs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9264" behindDoc="0" locked="0" layoutInCell="1" allowOverlap="1" wp14:anchorId="2A9625AA" wp14:editId="5D2FB16A">
            <wp:simplePos x="0" y="0"/>
            <wp:positionH relativeFrom="column">
              <wp:posOffset>2362152</wp:posOffset>
            </wp:positionH>
            <wp:positionV relativeFrom="paragraph">
              <wp:posOffset>175787</wp:posOffset>
            </wp:positionV>
            <wp:extent cx="955735" cy="1017917"/>
            <wp:effectExtent l="19050" t="0" r="0" b="0"/>
            <wp:wrapNone/>
            <wp:docPr id="2" name="Image 1" descr="C:\Users\hp\Desktop\Logo_UCA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p\Desktop\Logo_UCA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6" cy="102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173">
        <w:rPr>
          <w:rFonts w:cs="Arabic Transparent" w:hint="cs"/>
          <w:b/>
          <w:bCs/>
          <w:sz w:val="30"/>
          <w:szCs w:val="30"/>
          <w:rtl/>
          <w:lang w:bidi="ar-MA"/>
        </w:rPr>
        <w:t>--------</w:t>
      </w:r>
    </w:p>
    <w:p w14:paraId="60A35949" w14:textId="77777777" w:rsidR="005D373E" w:rsidRDefault="005D373E" w:rsidP="005D373E">
      <w:pPr>
        <w:bidi/>
        <w:jc w:val="center"/>
        <w:rPr>
          <w:rFonts w:cs="Arabic Transparent"/>
          <w:b/>
          <w:bCs/>
          <w:sz w:val="30"/>
          <w:szCs w:val="30"/>
          <w:lang w:bidi="ar-MA"/>
        </w:rPr>
      </w:pPr>
    </w:p>
    <w:p w14:paraId="75A52965" w14:textId="77777777" w:rsidR="005D373E" w:rsidRDefault="005D373E" w:rsidP="005D373E">
      <w:pPr>
        <w:bidi/>
        <w:jc w:val="center"/>
        <w:rPr>
          <w:rFonts w:cs="Arabic Transparent"/>
          <w:b/>
          <w:bCs/>
          <w:sz w:val="30"/>
          <w:szCs w:val="30"/>
          <w:lang w:bidi="ar-MA"/>
        </w:rPr>
      </w:pPr>
    </w:p>
    <w:p w14:paraId="5C320CC3" w14:textId="77777777" w:rsidR="005D373E" w:rsidRDefault="005D373E" w:rsidP="005D373E">
      <w:pPr>
        <w:bidi/>
        <w:jc w:val="center"/>
        <w:rPr>
          <w:rFonts w:cs="Arabic Transparent"/>
          <w:b/>
          <w:bCs/>
          <w:sz w:val="30"/>
          <w:szCs w:val="30"/>
          <w:lang w:bidi="ar-MA"/>
        </w:rPr>
      </w:pPr>
    </w:p>
    <w:p w14:paraId="07208576" w14:textId="77777777" w:rsidR="005D373E" w:rsidRDefault="005D373E" w:rsidP="005D373E">
      <w:pPr>
        <w:bidi/>
        <w:jc w:val="center"/>
        <w:rPr>
          <w:rFonts w:cs="Arabic Transparent"/>
          <w:b/>
          <w:bCs/>
          <w:sz w:val="30"/>
          <w:szCs w:val="30"/>
          <w:lang w:bidi="ar-MA"/>
        </w:rPr>
      </w:pPr>
    </w:p>
    <w:p w14:paraId="05ACB392" w14:textId="77777777" w:rsidR="005D373E" w:rsidRPr="008600B4" w:rsidRDefault="005D373E" w:rsidP="005D373E">
      <w:pPr>
        <w:bidi/>
        <w:jc w:val="center"/>
        <w:rPr>
          <w:rFonts w:cs="Arabic Transparent"/>
          <w:b/>
          <w:bCs/>
          <w:sz w:val="2"/>
          <w:szCs w:val="8"/>
          <w:lang w:bidi="ar-MA"/>
        </w:rPr>
      </w:pPr>
    </w:p>
    <w:p w14:paraId="4D71A841" w14:textId="77777777" w:rsidR="00853173" w:rsidRDefault="00853173" w:rsidP="00853173">
      <w:pPr>
        <w:jc w:val="center"/>
        <w:rPr>
          <w:rtl/>
          <w:lang w:bidi="ar-MA"/>
        </w:rPr>
      </w:pPr>
      <w:r>
        <w:rPr>
          <w:rFonts w:cs="Arabic Transparent" w:hint="cs"/>
          <w:b/>
          <w:bCs/>
          <w:sz w:val="30"/>
          <w:szCs w:val="30"/>
          <w:rtl/>
          <w:lang w:bidi="ar-MA"/>
        </w:rPr>
        <w:t>---------</w:t>
      </w:r>
    </w:p>
    <w:p w14:paraId="1C5092A4" w14:textId="77777777" w:rsidR="007C44B7" w:rsidRDefault="007C44B7" w:rsidP="007C44B7">
      <w:pPr>
        <w:bidi/>
        <w:jc w:val="center"/>
        <w:rPr>
          <w:rFonts w:cs="Simplified Arabic"/>
          <w:b/>
          <w:bCs/>
          <w:sz w:val="16"/>
          <w:szCs w:val="16"/>
          <w:rtl/>
          <w:lang w:bidi="ar-MA"/>
        </w:rPr>
      </w:pPr>
    </w:p>
    <w:p w14:paraId="5A166CED" w14:textId="77777777" w:rsidR="007C44B7" w:rsidRPr="00D25918" w:rsidRDefault="007C44B7" w:rsidP="007C44B7">
      <w:pPr>
        <w:bidi/>
        <w:jc w:val="center"/>
        <w:rPr>
          <w:rFonts w:cs="Simplified Arabic"/>
          <w:b/>
          <w:bCs/>
          <w:sz w:val="4"/>
          <w:szCs w:val="4"/>
          <w:rtl/>
          <w:lang w:bidi="ar-MA"/>
        </w:rPr>
      </w:pPr>
    </w:p>
    <w:p w14:paraId="295DA7A6" w14:textId="51890368" w:rsidR="00D91B8E" w:rsidRPr="00C17E9C" w:rsidRDefault="005D373E" w:rsidP="00C17E9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D25918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قـــرار</w:t>
      </w:r>
      <w:r w:rsidR="00D91B8E" w:rsidRPr="00D25918">
        <w:rPr>
          <w:rFonts w:ascii="Sakkal Majalla" w:hAnsi="Sakkal Majalla" w:cs="Sakkal Majalla"/>
          <w:b/>
          <w:bCs/>
          <w:sz w:val="48"/>
          <w:szCs w:val="48"/>
          <w:rtl/>
          <w:lang w:bidi="ar-MA"/>
        </w:rPr>
        <w:t xml:space="preserve"> </w:t>
      </w:r>
      <w:r w:rsidRPr="00D25918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رئيس جامعة القاضي عياض</w:t>
      </w:r>
      <w:r w:rsidR="00495531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="002E5D9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رقم</w:t>
      </w:r>
      <w:r w:rsidR="00495531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="00F55145">
        <w:rPr>
          <w:rFonts w:ascii="Sakkal Majalla" w:hAnsi="Sakkal Majalla" w:cs="Sakkal Majalla"/>
          <w:b/>
          <w:bCs/>
          <w:sz w:val="36"/>
          <w:szCs w:val="36"/>
          <w:lang w:bidi="ar-MA"/>
        </w:rPr>
        <w:t>01</w:t>
      </w:r>
      <w:r w:rsidR="00BD3BFF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-</w:t>
      </w:r>
      <w:r w:rsidR="00F55145">
        <w:rPr>
          <w:rFonts w:ascii="Sakkal Majalla" w:hAnsi="Sakkal Majalla" w:cs="Sakkal Majalla"/>
          <w:b/>
          <w:bCs/>
          <w:sz w:val="36"/>
          <w:szCs w:val="36"/>
          <w:lang w:bidi="ar-MA"/>
        </w:rPr>
        <w:t>2023</w:t>
      </w:r>
      <w:r w:rsidR="002E5D9D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بتاريخ</w:t>
      </w:r>
      <w:r w:rsidR="00C17E9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="00F55145">
        <w:rPr>
          <w:rFonts w:ascii="Sakkal Majalla" w:hAnsi="Sakkal Majalla" w:cs="Sakkal Majalla"/>
          <w:b/>
          <w:bCs/>
          <w:sz w:val="36"/>
          <w:szCs w:val="36"/>
          <w:lang w:bidi="ar-MA"/>
        </w:rPr>
        <w:t>15</w:t>
      </w:r>
      <w:r w:rsidR="002572FB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/</w:t>
      </w:r>
      <w:r w:rsidR="00F55145">
        <w:rPr>
          <w:rFonts w:ascii="Sakkal Majalla" w:hAnsi="Sakkal Majalla" w:cs="Sakkal Majalla"/>
          <w:b/>
          <w:bCs/>
          <w:sz w:val="36"/>
          <w:szCs w:val="36"/>
          <w:lang w:bidi="ar-MA"/>
        </w:rPr>
        <w:t>03</w:t>
      </w:r>
      <w:r w:rsidR="002572FB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/</w:t>
      </w:r>
      <w:r w:rsidR="00F55145">
        <w:rPr>
          <w:rFonts w:ascii="Sakkal Majalla" w:hAnsi="Sakkal Majalla" w:cs="Sakkal Majalla"/>
          <w:b/>
          <w:bCs/>
          <w:sz w:val="36"/>
          <w:szCs w:val="36"/>
          <w:lang w:bidi="ar-MA"/>
        </w:rPr>
        <w:t>2023</w:t>
      </w:r>
    </w:p>
    <w:p w14:paraId="495E4C4D" w14:textId="5323BDFA" w:rsidR="0087059B" w:rsidRPr="00D25918" w:rsidRDefault="00C17E9C" w:rsidP="00C17E9C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المتعلق </w:t>
      </w:r>
      <w:bookmarkStart w:id="0" w:name="_Hlk93661409"/>
      <w:r w:rsidR="00290A3E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بإعادة </w:t>
      </w:r>
      <w:r w:rsidR="00D91B8E" w:rsidRPr="00D25918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فتح باب الترشيح لشغل </w:t>
      </w:r>
      <w:r w:rsidR="00F55145">
        <w:rPr>
          <w:rFonts w:ascii="Sakkal Majalla" w:hAnsi="Sakkal Majalla" w:cs="Sakkal Majalla" w:hint="cs"/>
          <w:b/>
          <w:bCs/>
          <w:sz w:val="36"/>
          <w:szCs w:val="36"/>
          <w:rtl/>
        </w:rPr>
        <w:t>منصب</w:t>
      </w:r>
      <w:r w:rsidR="00E65EDE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="00F55145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رئيس</w:t>
      </w:r>
      <w:r w:rsidR="00E65EDE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="00F55145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مصلحة الشؤون المالية</w:t>
      </w:r>
      <w:r w:rsidR="00E65EDE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الشاغر</w:t>
      </w:r>
    </w:p>
    <w:p w14:paraId="41A21265" w14:textId="1FC34721" w:rsidR="005D373E" w:rsidRPr="00D25918" w:rsidRDefault="00F55145" w:rsidP="004E4596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بكلية الطب والصيدلة</w:t>
      </w:r>
    </w:p>
    <w:bookmarkEnd w:id="0"/>
    <w:p w14:paraId="01A8802A" w14:textId="77777777" w:rsidR="005D373E" w:rsidRPr="00DD375B" w:rsidRDefault="005D373E" w:rsidP="00C020C4">
      <w:pPr>
        <w:bidi/>
        <w:jc w:val="both"/>
        <w:rPr>
          <w:rFonts w:ascii="Sakkal Majalla" w:hAnsi="Sakkal Majalla" w:cs="Sakkal Majalla"/>
          <w:sz w:val="20"/>
          <w:szCs w:val="20"/>
          <w:rtl/>
          <w:lang w:bidi="ar-MA"/>
        </w:rPr>
      </w:pPr>
    </w:p>
    <w:p w14:paraId="38498C12" w14:textId="77777777" w:rsidR="005D373E" w:rsidRPr="00EE2B57" w:rsidRDefault="005D373E" w:rsidP="00EE2B57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EE2B57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رئيس جامعة القاضي عياض </w:t>
      </w:r>
    </w:p>
    <w:p w14:paraId="788F6CF2" w14:textId="4DD68BFC" w:rsidR="005D373E" w:rsidRPr="009D4566" w:rsidRDefault="005D373E" w:rsidP="004452C0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>بناء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على الظهير الشريف رقم</w:t>
      </w:r>
      <w:r w:rsidR="004452C0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1.58.008 </w:t>
      </w:r>
      <w:r w:rsidR="004452C0"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الصادر في </w:t>
      </w:r>
      <w:r w:rsidR="004452C0">
        <w:rPr>
          <w:rFonts w:ascii="Sakkal Majalla" w:hAnsi="Sakkal Majalla" w:cs="Sakkal Majalla" w:hint="cs"/>
          <w:sz w:val="26"/>
          <w:szCs w:val="26"/>
          <w:rtl/>
          <w:lang w:bidi="ar-MA"/>
        </w:rPr>
        <w:t>4 شعبان 1377 (24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فبراير 1958</w:t>
      </w:r>
      <w:r w:rsidR="004452C0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) 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بمثابة النظام الأساسي العام للوظيفة العمومية، حسبما وقع تغييره </w:t>
      </w:r>
      <w:r w:rsidR="00A3577A"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وتتميمه؛</w:t>
      </w:r>
    </w:p>
    <w:p w14:paraId="3153867D" w14:textId="4FEA8BCA" w:rsidR="005D373E" w:rsidRPr="009D4566" w:rsidRDefault="005D373E" w:rsidP="00C020C4">
      <w:pPr>
        <w:pStyle w:val="Paragraphedeliste"/>
        <w:numPr>
          <w:ilvl w:val="0"/>
          <w:numId w:val="3"/>
        </w:numPr>
        <w:bidi/>
        <w:spacing w:after="24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>وعلى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المرسوم رقم 2.11.681 الصادر في 28 من ذي الحجة 1432 (25 نونبر 2011) في شان كيفي</w:t>
      </w:r>
      <w:r w:rsidR="00A96A64">
        <w:rPr>
          <w:rFonts w:ascii="Sakkal Majalla" w:hAnsi="Sakkal Majalla" w:cs="Sakkal Majalla" w:hint="cs"/>
          <w:sz w:val="26"/>
          <w:szCs w:val="26"/>
          <w:rtl/>
          <w:lang w:bidi="ar-MA"/>
        </w:rPr>
        <w:t>ة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تعيين رؤساء الأقسام ورؤساء المصالح بالإدارات </w:t>
      </w:r>
      <w:r w:rsidR="00A3577A"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العمومية؛</w:t>
      </w:r>
    </w:p>
    <w:p w14:paraId="6C5B2593" w14:textId="02AE2673" w:rsidR="005D373E" w:rsidRPr="009D4566" w:rsidRDefault="005D373E" w:rsidP="00C020C4">
      <w:pPr>
        <w:pStyle w:val="Paragraphedeliste"/>
        <w:numPr>
          <w:ilvl w:val="0"/>
          <w:numId w:val="3"/>
        </w:numPr>
        <w:bidi/>
        <w:spacing w:after="240"/>
        <w:jc w:val="both"/>
        <w:rPr>
          <w:rFonts w:ascii="Sakkal Majalla" w:hAnsi="Sakkal Majalla" w:cs="Sakkal Majalla"/>
          <w:sz w:val="26"/>
          <w:szCs w:val="26"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>وعلى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المنشور رقم 1 بتاريخ 5 فبراير 2019 للسيد الوزير المنتدب لدى رئيس الحكومة المكلف</w:t>
      </w:r>
      <w:r w:rsidR="00C020C4" w:rsidRPr="009D4566">
        <w:rPr>
          <w:rFonts w:ascii="Sakkal Majalla" w:hAnsi="Sakkal Majalla" w:cs="Sakkal Majalla"/>
          <w:sz w:val="26"/>
          <w:szCs w:val="26"/>
          <w:lang w:bidi="ar-MA"/>
        </w:rPr>
        <w:t xml:space="preserve"> 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بإصلاح</w:t>
      </w:r>
      <w:r w:rsidR="00C020C4" w:rsidRPr="009D4566">
        <w:rPr>
          <w:rFonts w:ascii="Sakkal Majalla" w:hAnsi="Sakkal Majalla" w:cs="Sakkal Majalla"/>
          <w:sz w:val="26"/>
          <w:szCs w:val="26"/>
          <w:lang w:bidi="ar-MA"/>
        </w:rPr>
        <w:t xml:space="preserve"> 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الإدارة</w:t>
      </w:r>
      <w:r w:rsidR="00C020C4" w:rsidRPr="009D4566">
        <w:rPr>
          <w:rFonts w:ascii="Sakkal Majalla" w:hAnsi="Sakkal Majalla" w:cs="Sakkal Majalla"/>
          <w:sz w:val="26"/>
          <w:szCs w:val="26"/>
          <w:lang w:bidi="ar-MA"/>
        </w:rPr>
        <w:t xml:space="preserve"> 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والوظيفة العمومية حول شروط الترشح لمنصبي رئيس قسم ورئيس مصلحة بالإدارات </w:t>
      </w:r>
      <w:r w:rsidR="00A3577A"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العمومية</w:t>
      </w:r>
      <w:r w:rsidR="00A3577A" w:rsidRPr="009D4566">
        <w:rPr>
          <w:rFonts w:ascii="Sakkal Majalla" w:hAnsi="Sakkal Majalla" w:cs="Sakkal Majalla"/>
          <w:sz w:val="26"/>
          <w:szCs w:val="26"/>
          <w:rtl/>
          <w:lang w:bidi="ar-MA"/>
        </w:rPr>
        <w:t>؛</w:t>
      </w:r>
    </w:p>
    <w:p w14:paraId="7FBD7322" w14:textId="74B77E08" w:rsidR="005D373E" w:rsidRPr="009D4566" w:rsidRDefault="005D373E" w:rsidP="00644A01">
      <w:pPr>
        <w:pStyle w:val="Paragraphedeliste"/>
        <w:numPr>
          <w:ilvl w:val="0"/>
          <w:numId w:val="3"/>
        </w:numPr>
        <w:bidi/>
        <w:spacing w:after="12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>وعلى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القرار المشترك الموقع بتاريخ 09 مارس 2020 بين وزارة التربية الوطنية والتكوين المهني والتعليم العالي والبحث العلمي ووزارة الاقتصاد والمالية </w:t>
      </w:r>
      <w:r w:rsidR="00C020C4"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وإصلاح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الإدارة والمتعلق بتحديد تنظيم واختصاصات الهيكلة الإدارية</w:t>
      </w:r>
      <w:r w:rsidR="00C020C4" w:rsidRPr="009D4566">
        <w:rPr>
          <w:rFonts w:ascii="Sakkal Majalla" w:hAnsi="Sakkal Majalla" w:cs="Sakkal Majalla"/>
          <w:sz w:val="26"/>
          <w:szCs w:val="26"/>
          <w:lang w:bidi="ar-MA"/>
        </w:rPr>
        <w:t xml:space="preserve"> </w:t>
      </w:r>
      <w:r w:rsidR="00A3577A"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للجامعات؛</w:t>
      </w:r>
    </w:p>
    <w:p w14:paraId="11385DCB" w14:textId="77777777" w:rsidR="002706E3" w:rsidRPr="00644A01" w:rsidRDefault="002706E3" w:rsidP="002706E3">
      <w:pPr>
        <w:bidi/>
        <w:spacing w:after="12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644A01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-- </w:t>
      </w:r>
      <w:r w:rsidRPr="00644A01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قرر ما يلي</w:t>
      </w:r>
      <w:r w:rsidRPr="00644A01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Pr="00644A01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–</w:t>
      </w:r>
    </w:p>
    <w:p w14:paraId="3A72ED2B" w14:textId="77777777" w:rsidR="002706E3" w:rsidRDefault="002706E3" w:rsidP="002706E3">
      <w:pPr>
        <w:bidi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MA"/>
        </w:rPr>
        <w:t xml:space="preserve">المادة 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الأولى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:</w:t>
      </w:r>
      <w:r w:rsidRPr="00E514C0">
        <w:rPr>
          <w:rFonts w:ascii="Sakkal Majalla" w:hAnsi="Sakkal Majalla" w:cs="Sakkal Majalla"/>
          <w:sz w:val="26"/>
          <w:szCs w:val="26"/>
          <w:rtl/>
          <w:lang w:bidi="ar-MA"/>
        </w:rPr>
        <w:t xml:space="preserve"> </w:t>
      </w:r>
    </w:p>
    <w:p w14:paraId="66015BD7" w14:textId="4B8D0731" w:rsidR="002706E3" w:rsidRDefault="002706E3" w:rsidP="00F55145">
      <w:pPr>
        <w:bidi/>
        <w:jc w:val="center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بموجب هذا القرار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،</w:t>
      </w:r>
      <w:r w:rsidRPr="00073C10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r w:rsidRPr="00F020E9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يفتح باب الترشيح </w:t>
      </w:r>
      <w:r w:rsidR="002D5BA5" w:rsidRPr="002D5BA5">
        <w:rPr>
          <w:rFonts w:ascii="Sakkal Majalla" w:hAnsi="Sakkal Majalla" w:cs="Sakkal Majalla"/>
          <w:sz w:val="26"/>
          <w:szCs w:val="26"/>
          <w:rtl/>
          <w:lang w:bidi="ar-MA"/>
        </w:rPr>
        <w:t xml:space="preserve">لشغل </w:t>
      </w:r>
      <w:r w:rsidR="00F55145" w:rsidRPr="00F55145">
        <w:rPr>
          <w:rFonts w:ascii="Sakkal Majalla" w:hAnsi="Sakkal Majalla" w:cs="Sakkal Majalla" w:hint="cs"/>
          <w:sz w:val="26"/>
          <w:szCs w:val="26"/>
          <w:rtl/>
          <w:lang w:bidi="ar-MA"/>
        </w:rPr>
        <w:t>منصب رئيس مصلحة الشؤون المالية الشاغر</w:t>
      </w:r>
      <w:r w:rsidR="00F55145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r w:rsidR="00F55145" w:rsidRPr="00F55145">
        <w:rPr>
          <w:rFonts w:ascii="Sakkal Majalla" w:hAnsi="Sakkal Majalla" w:cs="Sakkal Majalla" w:hint="cs"/>
          <w:sz w:val="26"/>
          <w:szCs w:val="26"/>
          <w:rtl/>
          <w:lang w:bidi="ar-MA"/>
        </w:rPr>
        <w:t>بكلية الطب والصيدل</w:t>
      </w:r>
      <w:r w:rsidR="00F55145">
        <w:rPr>
          <w:rFonts w:ascii="Sakkal Majalla" w:hAnsi="Sakkal Majalla" w:cs="Sakkal Majalla" w:hint="cs"/>
          <w:sz w:val="26"/>
          <w:szCs w:val="26"/>
          <w:rtl/>
          <w:lang w:bidi="ar-MA"/>
        </w:rPr>
        <w:t>ة ب</w:t>
      </w:r>
      <w:r w:rsidR="00F55145" w:rsidRPr="00F55145">
        <w:rPr>
          <w:rFonts w:ascii="Sakkal Majalla" w:hAnsi="Sakkal Majalla" w:cs="Sakkal Majalla" w:hint="cs"/>
          <w:sz w:val="26"/>
          <w:szCs w:val="26"/>
          <w:rtl/>
          <w:lang w:bidi="ar-MA"/>
        </w:rPr>
        <w:t>مراكش</w:t>
      </w:r>
      <w:r w:rsidR="00F55145">
        <w:rPr>
          <w:rFonts w:ascii="Sakkal Majalla" w:hAnsi="Sakkal Majalla" w:cs="Sakkal Majalla" w:hint="cs"/>
          <w:sz w:val="26"/>
          <w:szCs w:val="26"/>
          <w:rtl/>
          <w:lang w:bidi="ar-MA"/>
        </w:rPr>
        <w:t>.</w:t>
      </w:r>
    </w:p>
    <w:p w14:paraId="7C59B944" w14:textId="77777777" w:rsidR="00F55145" w:rsidRPr="00F55145" w:rsidRDefault="00F55145" w:rsidP="00F55145">
      <w:pPr>
        <w:bidi/>
        <w:jc w:val="center"/>
        <w:rPr>
          <w:rFonts w:ascii="Sakkal Majalla" w:hAnsi="Sakkal Majalla" w:cs="Sakkal Majalla"/>
          <w:sz w:val="2"/>
          <w:szCs w:val="2"/>
          <w:rtl/>
          <w:lang w:bidi="ar-MA"/>
        </w:rPr>
      </w:pPr>
    </w:p>
    <w:p w14:paraId="5D2D4369" w14:textId="77777777" w:rsidR="002706E3" w:rsidRPr="00EC1A18" w:rsidRDefault="002706E3" w:rsidP="002706E3">
      <w:pPr>
        <w:bidi/>
        <w:spacing w:after="240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ي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فتح باب الترشيح لفائدة الموظفين والموظفات المرسمين والاعوان المتعاقدين العاملين بجامعة القاضي عياض وكذلك جميع الموظفين والموظفات العاملين بمختلف إدارات الدولة والجماعات الترابية.</w:t>
      </w:r>
    </w:p>
    <w:p w14:paraId="2C7FFA19" w14:textId="77777777" w:rsidR="002706E3" w:rsidRDefault="002706E3" w:rsidP="002706E3">
      <w:pPr>
        <w:bidi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MA"/>
        </w:rPr>
        <w:t xml:space="preserve">المادة 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الثانية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: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</w:t>
      </w:r>
    </w:p>
    <w:p w14:paraId="44AA5A96" w14:textId="61443286" w:rsidR="002706E3" w:rsidRPr="009D4566" w:rsidRDefault="002706E3" w:rsidP="002706E3">
      <w:pPr>
        <w:bidi/>
        <w:jc w:val="both"/>
        <w:rPr>
          <w:rFonts w:ascii="Sakkal Majalla" w:hAnsi="Sakkal Majalla" w:cs="Sakkal Majalla"/>
          <w:sz w:val="26"/>
          <w:szCs w:val="26"/>
          <w:lang w:bidi="ar-MA"/>
        </w:rPr>
      </w:pP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يجب على المترشح(ة) الراغب في تقلد أحد المناصب المشار اليها في المادة الأولى أعلاه ان </w:t>
      </w:r>
      <w:r w:rsidR="002D5BA5">
        <w:rPr>
          <w:rFonts w:ascii="Sakkal Majalla" w:hAnsi="Sakkal Majalla" w:cs="Sakkal Majalla" w:hint="cs"/>
          <w:sz w:val="26"/>
          <w:szCs w:val="26"/>
          <w:rtl/>
          <w:lang w:bidi="ar-MA"/>
        </w:rPr>
        <w:t>يكون:</w:t>
      </w:r>
    </w:p>
    <w:p w14:paraId="56620D99" w14:textId="77777777" w:rsidR="002706E3" w:rsidRPr="009D4566" w:rsidRDefault="002706E3" w:rsidP="002706E3">
      <w:pPr>
        <w:pStyle w:val="Paragraphedeliste"/>
        <w:numPr>
          <w:ilvl w:val="0"/>
          <w:numId w:val="3"/>
        </w:numPr>
        <w:bidi/>
        <w:spacing w:after="24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مرتبا على الأقل، في درجة متصرف من الدرجة الثانية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أو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في إطار مهندس دولة،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أو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في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إحدى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الدرجات ذات ترتيب استدلالي مماثل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؛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 </w:t>
      </w:r>
    </w:p>
    <w:p w14:paraId="0AB09002" w14:textId="77777777" w:rsidR="002706E3" w:rsidRPr="009D4566" w:rsidRDefault="002706E3" w:rsidP="002706E3">
      <w:pPr>
        <w:pStyle w:val="Paragraphedeliste"/>
        <w:numPr>
          <w:ilvl w:val="0"/>
          <w:numId w:val="3"/>
        </w:numPr>
        <w:bidi/>
        <w:spacing w:after="24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حاصلا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،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على الأقل، على شهادة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أو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دبلوم يسمح بولوج درجة متصرف من الدرجة الثالثة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أو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درجة مماثلة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؛</w:t>
      </w:r>
    </w:p>
    <w:p w14:paraId="32916602" w14:textId="77777777" w:rsidR="002706E3" w:rsidRDefault="002706E3" w:rsidP="002706E3">
      <w:pPr>
        <w:pStyle w:val="Paragraphedeliste"/>
        <w:numPr>
          <w:ilvl w:val="0"/>
          <w:numId w:val="3"/>
        </w:numPr>
        <w:bidi/>
        <w:spacing w:after="240"/>
        <w:jc w:val="both"/>
        <w:rPr>
          <w:rFonts w:ascii="Sakkal Majalla" w:hAnsi="Sakkal Majalla" w:cs="Sakkal Majalla"/>
          <w:sz w:val="26"/>
          <w:szCs w:val="26"/>
          <w:lang w:bidi="ar-MA"/>
        </w:rPr>
      </w:pP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متوفرا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، على الأقل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،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على (</w:t>
      </w:r>
      <w:r>
        <w:rPr>
          <w:rFonts w:ascii="Sakkal Majalla" w:hAnsi="Sakkal Majalla" w:cs="Sakkal Majalla"/>
          <w:sz w:val="26"/>
          <w:szCs w:val="26"/>
          <w:lang w:bidi="ar-MA"/>
        </w:rPr>
        <w:t>2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)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س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نتين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من الخدمة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الفعلية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بصفة مرسم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أو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ثلاث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(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3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) سنوات بالنسبة للأعوان المتعاقدين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؛</w:t>
      </w:r>
    </w:p>
    <w:p w14:paraId="0F0326EF" w14:textId="25C0014A" w:rsidR="002706E3" w:rsidRDefault="002706E3" w:rsidP="002706E3">
      <w:pPr>
        <w:bidi/>
        <w:spacing w:after="240"/>
        <w:ind w:left="36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هذا و</w:t>
      </w:r>
      <w:r w:rsidRPr="00B9441A">
        <w:rPr>
          <w:rFonts w:ascii="Sakkal Majalla" w:hAnsi="Sakkal Majalla" w:cs="Sakkal Majalla"/>
          <w:sz w:val="26"/>
          <w:szCs w:val="26"/>
          <w:rtl/>
          <w:lang w:bidi="ar-MA"/>
        </w:rPr>
        <w:t xml:space="preserve">يمكن 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>أن</w:t>
      </w:r>
      <w:r w:rsidRPr="00B9441A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يترشح الموظفون </w:t>
      </w:r>
      <w:proofErr w:type="spellStart"/>
      <w:r w:rsidRPr="00B9441A">
        <w:rPr>
          <w:rFonts w:ascii="Sakkal Majalla" w:hAnsi="Sakkal Majalla" w:cs="Sakkal Majalla"/>
          <w:sz w:val="26"/>
          <w:szCs w:val="26"/>
          <w:rtl/>
          <w:lang w:bidi="ar-MA"/>
        </w:rPr>
        <w:t>المرسمون</w:t>
      </w:r>
      <w:proofErr w:type="spellEnd"/>
      <w:r w:rsidRPr="00B9441A">
        <w:rPr>
          <w:rFonts w:ascii="Sakkal Majalla" w:hAnsi="Sakkal Majalla" w:cs="Sakkal Majalla"/>
          <w:sz w:val="26"/>
          <w:szCs w:val="26"/>
          <w:rtl/>
          <w:lang w:bidi="ar-MA"/>
        </w:rPr>
        <w:t xml:space="preserve"> 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>والأعوان</w:t>
      </w:r>
      <w:r w:rsidRPr="00B9441A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المتعاقدون المزاولون</w:t>
      </w:r>
      <w:r w:rsidRPr="00A52F60">
        <w:rPr>
          <w:rFonts w:ascii="Sakkal Majalla" w:hAnsi="Sakkal Majalla" w:cs="Sakkal Majalla"/>
          <w:sz w:val="26"/>
          <w:szCs w:val="26"/>
          <w:rtl/>
          <w:lang w:bidi="ar-MA"/>
        </w:rPr>
        <w:t xml:space="preserve"> </w:t>
      </w:r>
      <w:r w:rsidRPr="00B9441A">
        <w:rPr>
          <w:rFonts w:ascii="Sakkal Majalla" w:hAnsi="Sakkal Majalla" w:cs="Sakkal Majalla"/>
          <w:sz w:val="26"/>
          <w:szCs w:val="26"/>
          <w:rtl/>
          <w:lang w:bidi="ar-MA"/>
        </w:rPr>
        <w:t>لمهام رئيس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مصلحة</w:t>
      </w:r>
      <w:r w:rsidRPr="00B9441A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في تاريخ الإعلان عن شغور منصب رئيس 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>مصلحة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.</w:t>
      </w:r>
    </w:p>
    <w:p w14:paraId="51FE35E5" w14:textId="77777777" w:rsidR="007C0865" w:rsidRDefault="007C0865" w:rsidP="007C0865">
      <w:pPr>
        <w:bidi/>
        <w:spacing w:after="240"/>
        <w:ind w:left="36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</w:p>
    <w:p w14:paraId="06F947E4" w14:textId="77777777" w:rsidR="002706E3" w:rsidRPr="00276FBB" w:rsidRDefault="002706E3" w:rsidP="002706E3">
      <w:pPr>
        <w:bidi/>
        <w:spacing w:after="240"/>
        <w:ind w:left="36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lastRenderedPageBreak/>
        <w:t>كما يمكن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،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إذا استدعت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ال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ضرورة ذلك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و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>استثناء من احكام الفقرة السابقة</w:t>
      </w:r>
      <w:r>
        <w:rPr>
          <w:rFonts w:ascii="Sakkal Majalla" w:hAnsi="Sakkal Majalla" w:cs="Sakkal Majalla"/>
          <w:sz w:val="26"/>
          <w:szCs w:val="26"/>
          <w:rtl/>
          <w:lang w:bidi="ar-MA"/>
        </w:rPr>
        <w:t>،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ان يترشح لتقلد مه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ا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>م رئيس مصلحة، الموظفو</w:t>
      </w:r>
      <w:r w:rsidRPr="00B9441A">
        <w:rPr>
          <w:rFonts w:ascii="Sakkal Majalla" w:hAnsi="Sakkal Majalla" w:cs="Sakkal Majalla" w:hint="eastAsia"/>
          <w:sz w:val="26"/>
          <w:szCs w:val="26"/>
          <w:rtl/>
          <w:lang w:bidi="ar-MA"/>
        </w:rPr>
        <w:t>ن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proofErr w:type="spellStart"/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>المرسمون</w:t>
      </w:r>
      <w:proofErr w:type="spellEnd"/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والاعوان المتعاقدون المرتبون في درجة متصرف من الدرجة الثالثة او في احدى الدرجات ذات ترتيب استدلالي مماثل، المتوفرو</w:t>
      </w:r>
      <w:r w:rsidRPr="00B9441A">
        <w:rPr>
          <w:rFonts w:ascii="Sakkal Majalla" w:hAnsi="Sakkal Majalla" w:cs="Sakkal Majalla" w:hint="eastAsia"/>
          <w:sz w:val="26"/>
          <w:szCs w:val="26"/>
          <w:rtl/>
          <w:lang w:bidi="ar-MA"/>
        </w:rPr>
        <w:t>ن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على اقدمية لا تقل عن خمس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ة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عشر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(15) 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>سنة من الخدمة الفعلية بإدارات الدولة او الجماعات الترابية، منه</w:t>
      </w:r>
      <w:r w:rsidRPr="00B9441A">
        <w:rPr>
          <w:rFonts w:ascii="Sakkal Majalla" w:hAnsi="Sakkal Majalla" w:cs="Sakkal Majalla" w:hint="eastAsia"/>
          <w:sz w:val="26"/>
          <w:szCs w:val="26"/>
          <w:rtl/>
          <w:lang w:bidi="ar-MA"/>
        </w:rPr>
        <w:t>ا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أربع سنوات، عل</w:t>
      </w:r>
      <w:r w:rsidRPr="00B9441A">
        <w:rPr>
          <w:rFonts w:ascii="Sakkal Majalla" w:hAnsi="Sakkal Majalla" w:cs="Sakkal Majalla" w:hint="eastAsia"/>
          <w:sz w:val="26"/>
          <w:szCs w:val="26"/>
          <w:rtl/>
          <w:lang w:bidi="ar-MA"/>
        </w:rPr>
        <w:t>ى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الأقل، ف</w:t>
      </w:r>
      <w:r w:rsidRPr="00B9441A">
        <w:rPr>
          <w:rFonts w:ascii="Sakkal Majalla" w:hAnsi="Sakkal Majalla" w:cs="Sakkal Majalla" w:hint="eastAsia"/>
          <w:sz w:val="26"/>
          <w:szCs w:val="26"/>
          <w:rtl/>
          <w:lang w:bidi="ar-MA"/>
        </w:rPr>
        <w:t>ي</w:t>
      </w:r>
      <w:r w:rsidRPr="00B9441A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الدرجة المذكورة</w:t>
      </w:r>
      <w:r w:rsidRPr="00CA688A">
        <w:rPr>
          <w:rFonts w:ascii="Sakkal Majalla" w:hAnsi="Sakkal Majalla" w:cs="Sakkal Majalla" w:hint="cs"/>
          <w:b/>
          <w:bCs/>
          <w:noProof/>
          <w:sz w:val="26"/>
          <w:szCs w:val="26"/>
          <w:rtl/>
        </w:rPr>
        <w:t>.</w:t>
      </w:r>
    </w:p>
    <w:p w14:paraId="2447979F" w14:textId="77777777" w:rsidR="002706E3" w:rsidRDefault="002706E3" w:rsidP="002706E3">
      <w:pPr>
        <w:bidi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MA"/>
        </w:rPr>
        <w:t xml:space="preserve">المادة 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الثالثة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: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</w:t>
      </w:r>
    </w:p>
    <w:p w14:paraId="69908587" w14:textId="1CEEF80E" w:rsidR="002706E3" w:rsidRPr="009D4566" w:rsidRDefault="002706E3" w:rsidP="002706E3">
      <w:pPr>
        <w:bidi/>
        <w:spacing w:after="240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يتولى </w:t>
      </w:r>
      <w:r w:rsidR="008E681C">
        <w:rPr>
          <w:rFonts w:ascii="Sakkal Majalla" w:hAnsi="Sakkal Majalla" w:cs="Sakkal Majalla" w:hint="cs"/>
          <w:sz w:val="26"/>
          <w:szCs w:val="26"/>
          <w:rtl/>
          <w:lang w:bidi="ar-MA"/>
        </w:rPr>
        <w:t>رئيس المصلحة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القيام بالمهام والاختصاصات المحددة في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بطائق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الوظيفة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الملحقة بهذا القرار، ويمارس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إضافة إلى الاختصاصات المنوطة ب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المص</w:t>
      </w:r>
      <w:r w:rsidR="008E681C">
        <w:rPr>
          <w:rFonts w:ascii="Sakkal Majalla" w:hAnsi="Sakkal Majalla" w:cs="Sakkal Majalla" w:hint="cs"/>
          <w:sz w:val="26"/>
          <w:szCs w:val="26"/>
          <w:rtl/>
          <w:lang w:bidi="ar-MA"/>
        </w:rPr>
        <w:t>لحة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التي يشرف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عليها، المهام المسندة إلي</w:t>
      </w:r>
      <w:r w:rsidR="008E681C">
        <w:rPr>
          <w:rFonts w:ascii="Sakkal Majalla" w:hAnsi="Sakkal Majalla" w:cs="Sakkal Majalla" w:hint="cs"/>
          <w:sz w:val="26"/>
          <w:szCs w:val="26"/>
          <w:rtl/>
          <w:lang w:bidi="ar-MA"/>
        </w:rPr>
        <w:t>ه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من طرف رؤسائه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.</w:t>
      </w:r>
    </w:p>
    <w:p w14:paraId="685F72EB" w14:textId="77777777" w:rsidR="002706E3" w:rsidRDefault="002706E3" w:rsidP="002706E3">
      <w:pPr>
        <w:bidi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MA"/>
        </w:rPr>
        <w:t xml:space="preserve">المادة 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الرابعة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:</w:t>
      </w:r>
      <w:r w:rsidRPr="009D4566"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  <w:t xml:space="preserve"> </w:t>
      </w:r>
    </w:p>
    <w:p w14:paraId="30C88A46" w14:textId="77777777" w:rsidR="002706E3" w:rsidRPr="009D4566" w:rsidRDefault="002706E3" w:rsidP="002706E3">
      <w:pPr>
        <w:bidi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يتكون ملف الترشيح لشغل منصب رئيس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مصلحة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من الوثائق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التالية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:</w:t>
      </w:r>
    </w:p>
    <w:p w14:paraId="186D5E4C" w14:textId="77777777" w:rsidR="002706E3" w:rsidRPr="009D4566" w:rsidRDefault="002706E3" w:rsidP="002706E3">
      <w:pPr>
        <w:pStyle w:val="Paragraphedeliste"/>
        <w:numPr>
          <w:ilvl w:val="0"/>
          <w:numId w:val="3"/>
        </w:numPr>
        <w:bidi/>
        <w:jc w:val="both"/>
        <w:rPr>
          <w:rFonts w:ascii="Sakkal Majalla" w:hAnsi="Sakkal Majalla" w:cs="Sakkal Majalla"/>
          <w:sz w:val="26"/>
          <w:szCs w:val="26"/>
          <w:lang w:bidi="ar-MA"/>
        </w:rPr>
      </w:pP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طلب خطي للترشيح موجه إلى السيد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رئيس الجامعة، ويتضمن موافقة المؤسسة التي ينتمي إليها المترشح ورأي الرئيس المباشر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، وذلك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وفق النموذج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الملحق بهذا القرار؛</w:t>
      </w:r>
    </w:p>
    <w:p w14:paraId="36C74C4C" w14:textId="77777777" w:rsidR="002706E3" w:rsidRPr="009D4566" w:rsidRDefault="002706E3" w:rsidP="002706E3">
      <w:pPr>
        <w:pStyle w:val="Paragraphedeliste"/>
        <w:numPr>
          <w:ilvl w:val="0"/>
          <w:numId w:val="3"/>
        </w:numPr>
        <w:bidi/>
        <w:spacing w:after="240"/>
        <w:jc w:val="both"/>
        <w:rPr>
          <w:rFonts w:ascii="Sakkal Majalla" w:hAnsi="Sakkal Majalla" w:cs="Sakkal Majalla"/>
          <w:sz w:val="26"/>
          <w:szCs w:val="26"/>
          <w:lang w:bidi="ar-MA"/>
        </w:rPr>
      </w:pP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رسالة تحفيز حول دوافع الترشيح للمنصب المطلوب؛</w:t>
      </w:r>
    </w:p>
    <w:p w14:paraId="16C6CC6A" w14:textId="77777777" w:rsidR="002706E3" w:rsidRPr="009D4566" w:rsidRDefault="002706E3" w:rsidP="002706E3">
      <w:pPr>
        <w:pStyle w:val="Paragraphedeliste"/>
        <w:numPr>
          <w:ilvl w:val="0"/>
          <w:numId w:val="3"/>
        </w:numPr>
        <w:bidi/>
        <w:spacing w:after="240"/>
        <w:jc w:val="both"/>
        <w:rPr>
          <w:rFonts w:ascii="Sakkal Majalla" w:hAnsi="Sakkal Majalla" w:cs="Sakkal Majalla"/>
          <w:sz w:val="26"/>
          <w:szCs w:val="26"/>
          <w:lang w:bidi="ar-MA"/>
        </w:rPr>
      </w:pP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نسخة من الشهادات والدبلومات المحصل عليها؛</w:t>
      </w:r>
    </w:p>
    <w:p w14:paraId="639CB8F3" w14:textId="77777777" w:rsidR="002706E3" w:rsidRPr="009D4566" w:rsidRDefault="002706E3" w:rsidP="002706E3">
      <w:pPr>
        <w:pStyle w:val="Paragraphedeliste"/>
        <w:numPr>
          <w:ilvl w:val="0"/>
          <w:numId w:val="3"/>
        </w:numPr>
        <w:bidi/>
        <w:spacing w:after="240"/>
        <w:jc w:val="both"/>
        <w:rPr>
          <w:rFonts w:ascii="Sakkal Majalla" w:hAnsi="Sakkal Majalla" w:cs="Sakkal Majalla"/>
          <w:sz w:val="26"/>
          <w:szCs w:val="26"/>
          <w:lang w:bidi="ar-MA"/>
        </w:rPr>
      </w:pP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السيرة الذاتية للمترشح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تتضمن مؤهلات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ه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ونبذة عن مساره المهني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،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وكذا المهام والوظائف التي زاولها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وذلك وفق النموذج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الملحق بهذا القرار؛</w:t>
      </w:r>
    </w:p>
    <w:p w14:paraId="0E703632" w14:textId="77777777" w:rsidR="002706E3" w:rsidRPr="009D4566" w:rsidRDefault="002706E3" w:rsidP="002706E3">
      <w:pPr>
        <w:pStyle w:val="Paragraphedeliste"/>
        <w:numPr>
          <w:ilvl w:val="0"/>
          <w:numId w:val="3"/>
        </w:numPr>
        <w:bidi/>
        <w:spacing w:after="240"/>
        <w:jc w:val="both"/>
        <w:rPr>
          <w:rFonts w:ascii="Sakkal Majalla" w:hAnsi="Sakkal Majalla" w:cs="Sakkal Majalla"/>
          <w:sz w:val="26"/>
          <w:szCs w:val="26"/>
          <w:lang w:bidi="ar-MA"/>
        </w:rPr>
      </w:pP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نسخة من قرار التسمية في الإطار والدرجة المطلوبة أو شهادة إدارية تثبت الوضعية الإدارية للمترشح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؛</w:t>
      </w:r>
    </w:p>
    <w:p w14:paraId="01DBCF92" w14:textId="61199E61" w:rsidR="002706E3" w:rsidRPr="009D4566" w:rsidRDefault="002706E3" w:rsidP="002706E3">
      <w:pPr>
        <w:pStyle w:val="Paragraphedeliste"/>
        <w:numPr>
          <w:ilvl w:val="0"/>
          <w:numId w:val="3"/>
        </w:numPr>
        <w:bidi/>
        <w:spacing w:after="240"/>
        <w:jc w:val="both"/>
        <w:rPr>
          <w:rFonts w:ascii="Sakkal Majalla" w:hAnsi="Sakkal Majalla" w:cs="Sakkal Majalla"/>
          <w:sz w:val="26"/>
          <w:szCs w:val="26"/>
          <w:lang w:bidi="ar-MA"/>
        </w:rPr>
      </w:pP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كل وثيقة أخرى ذات صلة بطبيعة وخصوصيات المنصب المراد شغله، بما في ذلك الوثائق المثبتة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ل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توفر المترشح على الشروط المطلوبة لشغل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المنصب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</w:t>
      </w:r>
      <w:r w:rsidR="002D5BA5"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المذكور؛</w:t>
      </w:r>
    </w:p>
    <w:p w14:paraId="68B6B861" w14:textId="77777777" w:rsidR="002706E3" w:rsidRPr="009D4566" w:rsidRDefault="002706E3" w:rsidP="002706E3">
      <w:pPr>
        <w:pStyle w:val="Paragraphedeliste"/>
        <w:numPr>
          <w:ilvl w:val="0"/>
          <w:numId w:val="3"/>
        </w:numPr>
        <w:bidi/>
        <w:spacing w:after="24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برنامج العمل والمنهجية التي يقترحها المترشح في ش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أ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ن تدبير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المصلحة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المعنية وتطويرها والرفع من أدائها.</w:t>
      </w:r>
    </w:p>
    <w:p w14:paraId="44CC3EC0" w14:textId="77777777" w:rsidR="002706E3" w:rsidRDefault="002706E3" w:rsidP="002706E3">
      <w:pPr>
        <w:bidi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MA"/>
        </w:rPr>
        <w:t>المادة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 الخامسة</w:t>
      </w:r>
      <w:r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:</w:t>
      </w:r>
    </w:p>
    <w:p w14:paraId="6A90309A" w14:textId="04E943EB" w:rsidR="002706E3" w:rsidRPr="009D4566" w:rsidRDefault="002706E3" w:rsidP="002706E3">
      <w:pPr>
        <w:bidi/>
        <w:spacing w:after="12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EE2B57">
        <w:rPr>
          <w:rFonts w:ascii="Sakkal Majalla" w:hAnsi="Sakkal Majalla" w:cs="Sakkal Majalla"/>
          <w:sz w:val="26"/>
          <w:szCs w:val="26"/>
          <w:rtl/>
          <w:lang w:bidi="ar-MA"/>
        </w:rPr>
        <w:t>تسحب ملفات الترشيح من الموقع الإلكتروني</w:t>
      </w:r>
      <w:r w:rsidRPr="00EE2B57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r w:rsidR="00703280">
        <w:rPr>
          <w:rFonts w:ascii="Sakkal Majalla" w:hAnsi="Sakkal Majalla" w:cs="Sakkal Majalla" w:hint="cs"/>
          <w:sz w:val="26"/>
          <w:szCs w:val="26"/>
          <w:rtl/>
          <w:lang w:bidi="ar-MA"/>
        </w:rPr>
        <w:t>للوظيفة العمومية</w:t>
      </w:r>
      <w:r>
        <w:rPr>
          <w:rFonts w:ascii="Sakkal Majalla" w:hAnsi="Sakkal Majalla" w:cs="Sakkal Majalla"/>
          <w:sz w:val="26"/>
          <w:szCs w:val="26"/>
          <w:lang w:bidi="ar-MA"/>
        </w:rPr>
        <w:t xml:space="preserve"> «</w:t>
      </w:r>
      <w:r w:rsidR="00703280" w:rsidRPr="00703280">
        <w:rPr>
          <w:rFonts w:ascii="Sakkal Majalla" w:hAnsi="Sakkal Majalla" w:cs="Sakkal Majalla"/>
          <w:sz w:val="26"/>
          <w:szCs w:val="26"/>
          <w:lang w:bidi="ar-MA"/>
        </w:rPr>
        <w:t>www.emploi-public.ma</w:t>
      </w:r>
      <w:r>
        <w:rPr>
          <w:rFonts w:ascii="Sakkal Majalla" w:hAnsi="Sakkal Majalla" w:cs="Sakkal Majalla"/>
          <w:sz w:val="26"/>
          <w:szCs w:val="26"/>
          <w:lang w:bidi="ar-MA"/>
        </w:rPr>
        <w:t xml:space="preserve">» </w:t>
      </w:r>
      <w:r w:rsidRPr="00EE2B57">
        <w:rPr>
          <w:rFonts w:ascii="Sakkal Majalla" w:hAnsi="Sakkal Majalla" w:cs="Sakkal Majalla" w:hint="cs"/>
          <w:sz w:val="26"/>
          <w:szCs w:val="26"/>
          <w:rtl/>
          <w:lang w:bidi="ar-MA"/>
        </w:rPr>
        <w:t>ابتداء</w:t>
      </w:r>
      <w:r w:rsidRPr="00EE2B5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 </w:t>
      </w:r>
      <w:bookmarkStart w:id="1" w:name="_Hlk93661536"/>
      <w:r w:rsidRPr="00EE2B5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من </w:t>
      </w:r>
      <w:r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يوم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 </w:t>
      </w:r>
      <w:r w:rsidR="000B202D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الجمعة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 </w:t>
      </w:r>
      <w:r w:rsidR="00F55145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15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 </w:t>
      </w:r>
      <w:r w:rsidR="00F55145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مارس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 </w:t>
      </w:r>
      <w:r w:rsidR="00F55145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2023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.</w:t>
      </w:r>
    </w:p>
    <w:bookmarkEnd w:id="1"/>
    <w:p w14:paraId="38A57084" w14:textId="77777777" w:rsidR="002706E3" w:rsidRDefault="002706E3" w:rsidP="002706E3">
      <w:pPr>
        <w:bidi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MA"/>
        </w:rPr>
        <w:t xml:space="preserve">المادة 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السادسة</w:t>
      </w:r>
      <w:r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:</w:t>
      </w:r>
    </w:p>
    <w:p w14:paraId="3DDA595C" w14:textId="77777777" w:rsidR="002706E3" w:rsidRDefault="002706E3" w:rsidP="002706E3">
      <w:pPr>
        <w:bidi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تودع ملفات الترشيح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بمقر رئاسة الجامعة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،</w:t>
      </w:r>
      <w:r>
        <w:rPr>
          <w:rFonts w:ascii="Sakkal Majalla" w:hAnsi="Sakkal Majalla" w:cs="Sakkal Majalla"/>
          <w:sz w:val="26"/>
          <w:szCs w:val="26"/>
          <w:lang w:bidi="ar-MA"/>
        </w:rPr>
        <w:t xml:space="preserve"> </w:t>
      </w:r>
      <w:r w:rsidRPr="00EE2B57">
        <w:rPr>
          <w:rFonts w:ascii="Sakkal Majalla" w:hAnsi="Sakkal Majalla" w:cs="Sakkal Majalla"/>
          <w:sz w:val="26"/>
          <w:szCs w:val="26"/>
          <w:rtl/>
          <w:lang w:bidi="ar-MA"/>
        </w:rPr>
        <w:t xml:space="preserve">خلال التوقيت </w:t>
      </w:r>
      <w:r w:rsidRPr="00EE2B57">
        <w:rPr>
          <w:rFonts w:ascii="Sakkal Majalla" w:hAnsi="Sakkal Majalla" w:cs="Sakkal Majalla" w:hint="cs"/>
          <w:sz w:val="26"/>
          <w:szCs w:val="26"/>
          <w:rtl/>
          <w:lang w:bidi="ar-MA"/>
        </w:rPr>
        <w:t>الإداري المعمول به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مقابل وصل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. </w:t>
      </w:r>
    </w:p>
    <w:p w14:paraId="7CA2FD5A" w14:textId="1185A30F" w:rsidR="002706E3" w:rsidRPr="009D4566" w:rsidRDefault="002706E3" w:rsidP="002706E3">
      <w:pPr>
        <w:bidi/>
        <w:spacing w:after="12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آخر أ</w:t>
      </w:r>
      <w:r w:rsidRPr="00085932">
        <w:rPr>
          <w:rFonts w:ascii="Sakkal Majalla" w:hAnsi="Sakkal Majalla" w:cs="Sakkal Majalla" w:hint="cs"/>
          <w:sz w:val="26"/>
          <w:szCs w:val="26"/>
          <w:rtl/>
          <w:lang w:bidi="ar-MA"/>
        </w:rPr>
        <w:t>جل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لقبول الترشيحات هو </w:t>
      </w:r>
      <w:bookmarkStart w:id="2" w:name="_Hlk93661557"/>
      <w:r w:rsidRPr="007051C5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يوم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 </w:t>
      </w:r>
      <w:r w:rsidR="000B202D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الجمعة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 </w:t>
      </w:r>
      <w:r w:rsidR="00F55145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31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 </w:t>
      </w:r>
      <w:r w:rsidR="00F55145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مارس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 </w:t>
      </w:r>
      <w:r w:rsidR="00F55145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2023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.</w:t>
      </w:r>
      <w:r w:rsidRPr="007051C5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 xml:space="preserve"> </w:t>
      </w:r>
      <w:bookmarkEnd w:id="2"/>
    </w:p>
    <w:p w14:paraId="13DE6B38" w14:textId="77777777" w:rsidR="002706E3" w:rsidRDefault="002706E3" w:rsidP="002706E3">
      <w:pPr>
        <w:bidi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MA"/>
        </w:rPr>
        <w:t xml:space="preserve">المادة 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السابعة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:</w:t>
      </w:r>
    </w:p>
    <w:p w14:paraId="56C41131" w14:textId="77777777" w:rsidR="002706E3" w:rsidRDefault="002706E3" w:rsidP="002706E3">
      <w:pPr>
        <w:bidi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تعين بقرار لرئيس جامعة القاضي عياض،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لجنة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خاصة بعملية الانتقاء.</w:t>
      </w:r>
    </w:p>
    <w:p w14:paraId="3AD47A70" w14:textId="77777777" w:rsidR="002706E3" w:rsidRDefault="002706E3" w:rsidP="002706E3">
      <w:pPr>
        <w:bidi/>
        <w:spacing w:after="24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تتولى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اللجنة المذكورة 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عملية انتقاء الملفات المستوفية لشروط الترشيح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كما تتولى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إجراء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ال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مقابلات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الشفهية المكملة لعملية 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الانتقاء.</w:t>
      </w:r>
    </w:p>
    <w:p w14:paraId="0469FB46" w14:textId="77777777" w:rsidR="002706E3" w:rsidRDefault="002706E3" w:rsidP="002706E3">
      <w:pPr>
        <w:bidi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b/>
          <w:bCs/>
          <w:sz w:val="26"/>
          <w:szCs w:val="26"/>
          <w:u w:val="single"/>
          <w:rtl/>
          <w:lang w:bidi="ar-MA"/>
        </w:rPr>
        <w:t xml:space="preserve">المادة 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  <w:lang w:bidi="ar-MA"/>
        </w:rPr>
        <w:t>الثامنة</w:t>
      </w:r>
      <w:r w:rsidRPr="009D4566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:</w:t>
      </w:r>
    </w:p>
    <w:p w14:paraId="70D96513" w14:textId="19255713" w:rsidR="002706E3" w:rsidRDefault="002706E3" w:rsidP="002706E3">
      <w:pPr>
        <w:bidi/>
        <w:spacing w:after="12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ينشر هذا القرار </w:t>
      </w:r>
      <w:r w:rsidRPr="00EB535E">
        <w:rPr>
          <w:rFonts w:ascii="Sakkal Majalla" w:hAnsi="Sakkal Majalla" w:cs="Sakkal Majalla" w:hint="cs"/>
          <w:sz w:val="26"/>
          <w:szCs w:val="26"/>
          <w:rtl/>
          <w:lang w:bidi="ar-MA"/>
        </w:rPr>
        <w:t>على</w:t>
      </w:r>
      <w:r w:rsidRPr="00EB535E">
        <w:rPr>
          <w:rFonts w:ascii="Sakkal Majalla" w:hAnsi="Sakkal Majalla" w:cs="Sakkal Majalla"/>
          <w:sz w:val="26"/>
          <w:szCs w:val="26"/>
          <w:lang w:bidi="ar-MA"/>
        </w:rPr>
        <w:t xml:space="preserve"> </w:t>
      </w:r>
      <w:r w:rsidRPr="00EB535E">
        <w:rPr>
          <w:rFonts w:ascii="Sakkal Majalla" w:hAnsi="Sakkal Majalla" w:cs="Sakkal Majalla"/>
          <w:sz w:val="26"/>
          <w:szCs w:val="26"/>
          <w:rtl/>
          <w:lang w:bidi="ar-MA"/>
        </w:rPr>
        <w:t xml:space="preserve">البوابة الإلكترونية للتشغيل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العمومي </w:t>
      </w:r>
      <w:hyperlink r:id="rId9" w:history="1">
        <w:r w:rsidRPr="00EB535E">
          <w:rPr>
            <w:rFonts w:ascii="Sakkal Majalla" w:hAnsi="Sakkal Majalla" w:cs="Sakkal Majalla"/>
            <w:sz w:val="26"/>
            <w:szCs w:val="26"/>
            <w:lang w:bidi="ar-MA"/>
          </w:rPr>
          <w:t>www.emploi-public.ma</w:t>
        </w:r>
      </w:hyperlink>
      <w:r>
        <w:rPr>
          <w:rFonts w:ascii="Sakkal Majalla" w:hAnsi="Sakkal Majalla" w:cs="Sakkal Majalla"/>
          <w:sz w:val="26"/>
          <w:szCs w:val="26"/>
          <w:lang w:bidi="ar-MA"/>
        </w:rPr>
        <w:t xml:space="preserve"> </w:t>
      </w:r>
      <w:r w:rsidR="00703280"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و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على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ا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لبوابة الالكترونية للجامعة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 xml:space="preserve"> </w:t>
      </w:r>
      <w:r w:rsidR="00961E07">
        <w:rPr>
          <w:rFonts w:ascii="Sakkal Majalla" w:hAnsi="Sakkal Majalla" w:cs="Sakkal Majalla"/>
          <w:sz w:val="26"/>
          <w:szCs w:val="26"/>
          <w:lang w:bidi="ar-MA"/>
        </w:rPr>
        <w:t>www.uca.ma</w:t>
      </w:r>
      <w:r w:rsidR="00961E07">
        <w:rPr>
          <w:rFonts w:ascii="Sakkal Majalla" w:hAnsi="Sakkal Majalla" w:cs="Sakkal Majalla" w:hint="cs"/>
          <w:sz w:val="26"/>
          <w:szCs w:val="26"/>
          <w:rtl/>
          <w:lang w:bidi="ar-MA"/>
        </w:rPr>
        <w:t>،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ويعلق بالأماكن المخصصة لذلك في رئاسة الجامعة وا</w:t>
      </w:r>
      <w:r w:rsidRPr="009D4566">
        <w:rPr>
          <w:rFonts w:ascii="Sakkal Majalla" w:hAnsi="Sakkal Majalla" w:cs="Sakkal Majalla" w:hint="cs"/>
          <w:sz w:val="26"/>
          <w:szCs w:val="26"/>
          <w:rtl/>
          <w:lang w:bidi="ar-MA"/>
        </w:rPr>
        <w:t>لمؤسسات التابعة ل</w:t>
      </w:r>
      <w:r>
        <w:rPr>
          <w:rFonts w:ascii="Sakkal Majalla" w:hAnsi="Sakkal Majalla" w:cs="Sakkal Majalla" w:hint="cs"/>
          <w:sz w:val="26"/>
          <w:szCs w:val="26"/>
          <w:rtl/>
          <w:lang w:bidi="ar-MA"/>
        </w:rPr>
        <w:t>ها</w:t>
      </w:r>
      <w:r w:rsidRPr="009D4566">
        <w:rPr>
          <w:rFonts w:ascii="Sakkal Majalla" w:hAnsi="Sakkal Majalla" w:cs="Sakkal Majalla"/>
          <w:sz w:val="26"/>
          <w:szCs w:val="26"/>
          <w:rtl/>
          <w:lang w:bidi="ar-MA"/>
        </w:rPr>
        <w:t>.</w:t>
      </w:r>
    </w:p>
    <w:p w14:paraId="488A20A2" w14:textId="77777777" w:rsidR="00F55145" w:rsidRPr="009D4566" w:rsidRDefault="00F55145" w:rsidP="00F55145">
      <w:pPr>
        <w:bidi/>
        <w:spacing w:after="120"/>
        <w:jc w:val="both"/>
        <w:rPr>
          <w:rFonts w:ascii="Sakkal Majalla" w:hAnsi="Sakkal Majalla" w:cs="Sakkal Majalla"/>
          <w:sz w:val="26"/>
          <w:szCs w:val="26"/>
          <w:rtl/>
          <w:lang w:bidi="ar-MA"/>
        </w:rPr>
      </w:pPr>
    </w:p>
    <w:p w14:paraId="5F077007" w14:textId="371C598A" w:rsidR="002706E3" w:rsidRPr="00EE2B57" w:rsidRDefault="002706E3" w:rsidP="002706E3">
      <w:pPr>
        <w:bidi/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MA"/>
        </w:rPr>
      </w:pPr>
      <w:bookmarkStart w:id="3" w:name="_Hlk93661586"/>
      <w:r w:rsidRPr="00EE2B5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حرر بمراكش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ف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ي </w:t>
      </w:r>
      <w:r w:rsidR="00F55145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15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</w:t>
      </w:r>
      <w:r w:rsidR="00F55145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مارس</w:t>
      </w:r>
      <w:r w:rsidR="00961E07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 xml:space="preserve"> </w:t>
      </w:r>
      <w:r w:rsidR="00F55145">
        <w:rPr>
          <w:rFonts w:ascii="Sakkal Majalla" w:hAnsi="Sakkal Majalla" w:cs="Sakkal Majalla" w:hint="cs"/>
          <w:b/>
          <w:bCs/>
          <w:sz w:val="26"/>
          <w:szCs w:val="26"/>
          <w:rtl/>
          <w:lang w:bidi="ar-MA"/>
        </w:rPr>
        <w:t>2023</w:t>
      </w:r>
    </w:p>
    <w:bookmarkEnd w:id="3"/>
    <w:p w14:paraId="3B61AC90" w14:textId="77777777" w:rsidR="002706E3" w:rsidRPr="00C020C4" w:rsidRDefault="002706E3" w:rsidP="002706E3">
      <w:pPr>
        <w:pStyle w:val="Normalcentr"/>
        <w:tabs>
          <w:tab w:val="right" w:pos="8306"/>
        </w:tabs>
        <w:ind w:left="43" w:right="0" w:firstLine="540"/>
        <w:rPr>
          <w:rFonts w:ascii="Sakkal Majalla" w:hAnsi="Sakkal Majalla" w:cs="Sakkal Majalla"/>
          <w:sz w:val="28"/>
          <w:szCs w:val="28"/>
        </w:rPr>
      </w:pPr>
    </w:p>
    <w:p w14:paraId="7AE47CD6" w14:textId="394290E1" w:rsidR="003F7930" w:rsidRPr="00C020C4" w:rsidRDefault="003F7930" w:rsidP="002706E3">
      <w:pPr>
        <w:bidi/>
        <w:spacing w:after="120"/>
        <w:jc w:val="center"/>
        <w:rPr>
          <w:rFonts w:ascii="Sakkal Majalla" w:hAnsi="Sakkal Majalla" w:cs="Sakkal Majalla"/>
          <w:sz w:val="28"/>
          <w:szCs w:val="28"/>
        </w:rPr>
      </w:pPr>
    </w:p>
    <w:sectPr w:rsidR="003F7930" w:rsidRPr="00C020C4" w:rsidSect="00450A92">
      <w:footerReference w:type="default" r:id="rId10"/>
      <w:pgSz w:w="11906" w:h="16838"/>
      <w:pgMar w:top="851" w:right="1474" w:bottom="851" w:left="1418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B7EF" w14:textId="77777777" w:rsidR="00B77FCC" w:rsidRDefault="00B77FCC" w:rsidP="007C50FE">
      <w:r>
        <w:separator/>
      </w:r>
    </w:p>
  </w:endnote>
  <w:endnote w:type="continuationSeparator" w:id="0">
    <w:p w14:paraId="00AEFC94" w14:textId="77777777" w:rsidR="00B77FCC" w:rsidRDefault="00B77FCC" w:rsidP="007C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D14F" w14:textId="77777777" w:rsidR="00450A92" w:rsidRDefault="00450A92" w:rsidP="00450A92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6"/>
        <w:szCs w:val="16"/>
        <w:rtl/>
        <w:lang w:eastAsia="ar-MA" w:bidi="ar-MA"/>
      </w:rPr>
    </w:pPr>
    <w:r w:rsidRPr="00644A01">
      <w:rPr>
        <w:rFonts w:ascii="Courier New" w:hAnsi="Courier New" w:cs="Courier New" w:hint="cs"/>
        <w:sz w:val="16"/>
        <w:szCs w:val="16"/>
        <w:rtl/>
        <w:lang w:eastAsia="ar-MA" w:bidi="ar-MA"/>
      </w:rPr>
      <w:t>رئاسة جامعة القاضي عياض</w:t>
    </w:r>
    <w:r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 xml:space="preserve"> </w:t>
    </w:r>
  </w:p>
  <w:p w14:paraId="2B3D8689" w14:textId="77777777" w:rsidR="00450A92" w:rsidRDefault="00450A92" w:rsidP="00450A92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</w:t>
    </w:r>
  </w:p>
  <w:p w14:paraId="725F1081" w14:textId="77777777" w:rsidR="00450A92" w:rsidRPr="005A4A2D" w:rsidRDefault="00450A92" w:rsidP="00450A92">
    <w:pPr>
      <w:pStyle w:val="Pieddepage"/>
      <w:tabs>
        <w:tab w:val="left" w:pos="187"/>
        <w:tab w:val="center" w:pos="4818"/>
      </w:tabs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الهاتف: </w:t>
    </w:r>
    <w:r>
      <w:rPr>
        <w:rFonts w:ascii="Courier New" w:hAnsi="Courier New" w:cs="Courier New"/>
        <w:sz w:val="16"/>
        <w:szCs w:val="16"/>
        <w:lang w:eastAsia="ar-MA" w:bidi="ar-MA"/>
      </w:rPr>
      <w:t>0524437741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/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24434814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14:paraId="440923CB" w14:textId="77777777" w:rsidR="00450A92" w:rsidRPr="00450A92" w:rsidRDefault="00450A92" w:rsidP="00450A92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</w:t>
    </w:r>
    <w:r w:rsidRPr="00FE16BF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الإلكتروني: </w:t>
    </w:r>
    <w:hyperlink r:id="rId1" w:history="1">
      <w:r w:rsidRPr="00FE16BF">
        <w:rPr>
          <w:rStyle w:val="Lienhypertexte"/>
          <w:rFonts w:ascii="Courier New" w:hAnsi="Courier New" w:cs="Courier New"/>
          <w:color w:val="auto"/>
          <w:sz w:val="16"/>
          <w:szCs w:val="16"/>
          <w:u w:val="none"/>
          <w:lang w:eastAsia="ar-MA" w:bidi="ar-MA"/>
        </w:rPr>
        <w:t>presidence@uca.ma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7E6E" w14:textId="77777777" w:rsidR="00B77FCC" w:rsidRDefault="00B77FCC" w:rsidP="007C50FE">
      <w:r>
        <w:separator/>
      </w:r>
    </w:p>
  </w:footnote>
  <w:footnote w:type="continuationSeparator" w:id="0">
    <w:p w14:paraId="415BA4AC" w14:textId="77777777" w:rsidR="00B77FCC" w:rsidRDefault="00B77FCC" w:rsidP="007C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A4C"/>
    <w:multiLevelType w:val="hybridMultilevel"/>
    <w:tmpl w:val="EB060090"/>
    <w:lvl w:ilvl="0" w:tplc="8EFCE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CC4F8A"/>
    <w:multiLevelType w:val="hybridMultilevel"/>
    <w:tmpl w:val="3C4486F2"/>
    <w:lvl w:ilvl="0" w:tplc="68D2A16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8C78C" w:tentative="1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862EC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CC5A2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C2B30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62BE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E141E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E9370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A01F8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2F30C3"/>
    <w:multiLevelType w:val="hybridMultilevel"/>
    <w:tmpl w:val="A08CC85A"/>
    <w:lvl w:ilvl="0" w:tplc="DB3E8786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51754C48"/>
    <w:multiLevelType w:val="hybridMultilevel"/>
    <w:tmpl w:val="5B647C56"/>
    <w:lvl w:ilvl="0" w:tplc="17C43A14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0DA0"/>
    <w:multiLevelType w:val="hybridMultilevel"/>
    <w:tmpl w:val="D81666E0"/>
    <w:lvl w:ilvl="0" w:tplc="213C639A">
      <w:numFmt w:val="bullet"/>
      <w:lvlText w:val="-"/>
      <w:lvlJc w:val="left"/>
      <w:pPr>
        <w:tabs>
          <w:tab w:val="num" w:pos="2720"/>
        </w:tabs>
        <w:ind w:left="2720" w:firstLine="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86"/>
        </w:tabs>
        <w:ind w:left="6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06"/>
        </w:tabs>
        <w:ind w:left="7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26"/>
        </w:tabs>
        <w:ind w:left="8126" w:hanging="360"/>
      </w:pPr>
      <w:rPr>
        <w:rFonts w:ascii="Wingdings" w:hAnsi="Wingdings" w:hint="default"/>
      </w:rPr>
    </w:lvl>
  </w:abstractNum>
  <w:num w:numId="1" w16cid:durableId="622880799">
    <w:abstractNumId w:val="4"/>
  </w:num>
  <w:num w:numId="2" w16cid:durableId="280260452">
    <w:abstractNumId w:val="1"/>
  </w:num>
  <w:num w:numId="3" w16cid:durableId="1181355326">
    <w:abstractNumId w:val="3"/>
  </w:num>
  <w:num w:numId="4" w16cid:durableId="917910714">
    <w:abstractNumId w:val="2"/>
  </w:num>
  <w:num w:numId="5" w16cid:durableId="4214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73"/>
    <w:rsid w:val="00000934"/>
    <w:rsid w:val="00012C39"/>
    <w:rsid w:val="000224F7"/>
    <w:rsid w:val="00060BE5"/>
    <w:rsid w:val="00076BC5"/>
    <w:rsid w:val="00085932"/>
    <w:rsid w:val="000A3E33"/>
    <w:rsid w:val="000B200C"/>
    <w:rsid w:val="000B202D"/>
    <w:rsid w:val="001545BA"/>
    <w:rsid w:val="00172856"/>
    <w:rsid w:val="00175DA5"/>
    <w:rsid w:val="00182CF9"/>
    <w:rsid w:val="00185B16"/>
    <w:rsid w:val="001E27BA"/>
    <w:rsid w:val="00255A13"/>
    <w:rsid w:val="002572FB"/>
    <w:rsid w:val="002706E3"/>
    <w:rsid w:val="00276FBB"/>
    <w:rsid w:val="00286380"/>
    <w:rsid w:val="00290A3E"/>
    <w:rsid w:val="002A1C9C"/>
    <w:rsid w:val="002A779B"/>
    <w:rsid w:val="002D5B9B"/>
    <w:rsid w:val="002D5BA5"/>
    <w:rsid w:val="002E5D9D"/>
    <w:rsid w:val="00320956"/>
    <w:rsid w:val="00385E1C"/>
    <w:rsid w:val="00396943"/>
    <w:rsid w:val="003D14EC"/>
    <w:rsid w:val="003F7930"/>
    <w:rsid w:val="004452C0"/>
    <w:rsid w:val="00450A92"/>
    <w:rsid w:val="0045518C"/>
    <w:rsid w:val="00467818"/>
    <w:rsid w:val="00472133"/>
    <w:rsid w:val="00487AD0"/>
    <w:rsid w:val="00495531"/>
    <w:rsid w:val="004A2DBE"/>
    <w:rsid w:val="004E4596"/>
    <w:rsid w:val="0050170A"/>
    <w:rsid w:val="005206D8"/>
    <w:rsid w:val="0054272B"/>
    <w:rsid w:val="00551EE9"/>
    <w:rsid w:val="005D373E"/>
    <w:rsid w:val="005D4928"/>
    <w:rsid w:val="005E6406"/>
    <w:rsid w:val="00644A01"/>
    <w:rsid w:val="00645FAD"/>
    <w:rsid w:val="006661CC"/>
    <w:rsid w:val="006A7BED"/>
    <w:rsid w:val="00703280"/>
    <w:rsid w:val="007110F0"/>
    <w:rsid w:val="00732129"/>
    <w:rsid w:val="007763A6"/>
    <w:rsid w:val="007A62DD"/>
    <w:rsid w:val="007C0865"/>
    <w:rsid w:val="007C1E65"/>
    <w:rsid w:val="007C44B7"/>
    <w:rsid w:val="007C50FE"/>
    <w:rsid w:val="007C5EE6"/>
    <w:rsid w:val="007E7C7D"/>
    <w:rsid w:val="00800499"/>
    <w:rsid w:val="00820C05"/>
    <w:rsid w:val="008304D4"/>
    <w:rsid w:val="00853173"/>
    <w:rsid w:val="0085553B"/>
    <w:rsid w:val="008600B4"/>
    <w:rsid w:val="0087059B"/>
    <w:rsid w:val="008D7C13"/>
    <w:rsid w:val="008E681C"/>
    <w:rsid w:val="008F6118"/>
    <w:rsid w:val="00903699"/>
    <w:rsid w:val="00945C04"/>
    <w:rsid w:val="0095104C"/>
    <w:rsid w:val="00961E07"/>
    <w:rsid w:val="0096622F"/>
    <w:rsid w:val="009B4D0C"/>
    <w:rsid w:val="009D2F40"/>
    <w:rsid w:val="009D4566"/>
    <w:rsid w:val="00A15DC3"/>
    <w:rsid w:val="00A3577A"/>
    <w:rsid w:val="00A52F60"/>
    <w:rsid w:val="00A613A3"/>
    <w:rsid w:val="00A96A64"/>
    <w:rsid w:val="00AA2487"/>
    <w:rsid w:val="00AC1E3E"/>
    <w:rsid w:val="00B2671D"/>
    <w:rsid w:val="00B50D3B"/>
    <w:rsid w:val="00B72911"/>
    <w:rsid w:val="00B77FCC"/>
    <w:rsid w:val="00B85E11"/>
    <w:rsid w:val="00B9441A"/>
    <w:rsid w:val="00BD3BFF"/>
    <w:rsid w:val="00BE09AB"/>
    <w:rsid w:val="00C020C4"/>
    <w:rsid w:val="00C17E9C"/>
    <w:rsid w:val="00C31BAE"/>
    <w:rsid w:val="00C31CDF"/>
    <w:rsid w:val="00C367DA"/>
    <w:rsid w:val="00CA2168"/>
    <w:rsid w:val="00CA688A"/>
    <w:rsid w:val="00CD053E"/>
    <w:rsid w:val="00CD10C6"/>
    <w:rsid w:val="00D200CB"/>
    <w:rsid w:val="00D2507A"/>
    <w:rsid w:val="00D25918"/>
    <w:rsid w:val="00D33703"/>
    <w:rsid w:val="00D355FF"/>
    <w:rsid w:val="00D51B79"/>
    <w:rsid w:val="00D700C0"/>
    <w:rsid w:val="00D8134A"/>
    <w:rsid w:val="00D91B8E"/>
    <w:rsid w:val="00DA1FA6"/>
    <w:rsid w:val="00DC715E"/>
    <w:rsid w:val="00DD375B"/>
    <w:rsid w:val="00DD4DEE"/>
    <w:rsid w:val="00DF6CA9"/>
    <w:rsid w:val="00E012F8"/>
    <w:rsid w:val="00E030C5"/>
    <w:rsid w:val="00E05F7E"/>
    <w:rsid w:val="00E514C0"/>
    <w:rsid w:val="00E65EDE"/>
    <w:rsid w:val="00EA0A12"/>
    <w:rsid w:val="00EE2B57"/>
    <w:rsid w:val="00EF4DF4"/>
    <w:rsid w:val="00F04658"/>
    <w:rsid w:val="00F22FD0"/>
    <w:rsid w:val="00F33D9A"/>
    <w:rsid w:val="00F55145"/>
    <w:rsid w:val="00F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BBB6"/>
  <w15:docId w15:val="{94FC8AC8-A4C6-47F4-9958-0A062F91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53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5317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853173"/>
    <w:pPr>
      <w:bidi/>
      <w:ind w:left="26" w:right="-540"/>
      <w:jc w:val="both"/>
    </w:pPr>
    <w:rPr>
      <w:rFonts w:cs="Simplified Arabic"/>
      <w:sz w:val="30"/>
      <w:szCs w:val="30"/>
      <w:lang w:bidi="ar-MA"/>
    </w:rPr>
  </w:style>
  <w:style w:type="character" w:styleId="Lienhypertexte">
    <w:name w:val="Hyperlink"/>
    <w:basedOn w:val="Policepardfaut"/>
    <w:rsid w:val="0085317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0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B4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4D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5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3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8588">
          <w:marLeft w:val="504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ploi-public.m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3D90-5865-4963-BEAC-82802DC5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Soukaina Ghazzaf</cp:lastModifiedBy>
  <cp:revision>2</cp:revision>
  <cp:lastPrinted>2022-12-15T15:35:00Z</cp:lastPrinted>
  <dcterms:created xsi:type="dcterms:W3CDTF">2023-03-15T12:35:00Z</dcterms:created>
  <dcterms:modified xsi:type="dcterms:W3CDTF">2023-03-15T12:35:00Z</dcterms:modified>
</cp:coreProperties>
</file>