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B1" w:rsidRDefault="00FF2A01" w:rsidP="008972B1">
      <w:pPr>
        <w:pStyle w:val="Retraitcorpsdetexte2"/>
        <w:ind w:firstLine="0"/>
        <w:jc w:val="center"/>
        <w:rPr>
          <w:rFonts w:ascii="Times New Roman" w:hAnsi="Times New Roman"/>
          <w:szCs w:val="24"/>
          <w:lang w:val="en-GB"/>
        </w:rPr>
      </w:pPr>
      <w:bookmarkStart w:id="0" w:name="_GoBack"/>
      <w:bookmarkEnd w:id="0"/>
      <w:r w:rsidRPr="00FF2A01">
        <w:rPr>
          <w:rFonts w:ascii="Times New Roman" w:hAnsi="Times New Roman"/>
          <w:noProof/>
          <w:szCs w:val="24"/>
          <w:lang w:val="fr-FR" w:eastAsia="fr-FR"/>
        </w:rPr>
        <w:drawing>
          <wp:inline distT="0" distB="0" distL="0" distR="0">
            <wp:extent cx="4253024" cy="931248"/>
            <wp:effectExtent l="0" t="0" r="0" b="0"/>
            <wp:docPr id="3" name="Image 1" descr="logo f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s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8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B1" w:rsidRDefault="008972B1" w:rsidP="008972B1">
      <w:pPr>
        <w:pStyle w:val="Retraitcorpsdetexte2"/>
        <w:ind w:firstLine="0"/>
        <w:rPr>
          <w:rFonts w:ascii="Times New Roman" w:hAnsi="Times New Roman"/>
          <w:szCs w:val="24"/>
          <w:lang w:val="en-GB"/>
        </w:rPr>
      </w:pPr>
    </w:p>
    <w:p w:rsidR="008972B1" w:rsidRDefault="008972B1" w:rsidP="008972B1">
      <w:pPr>
        <w:pStyle w:val="Retraitcorpsdetexte2"/>
        <w:ind w:firstLine="0"/>
        <w:rPr>
          <w:rFonts w:ascii="Times New Roman" w:hAnsi="Times New Roman"/>
          <w:szCs w:val="24"/>
          <w:lang w:val="en-GB"/>
        </w:rPr>
      </w:pPr>
    </w:p>
    <w:p w:rsidR="008972B1" w:rsidRDefault="008972B1" w:rsidP="008972B1">
      <w:pPr>
        <w:pStyle w:val="Retraitcorpsdetexte2"/>
        <w:ind w:firstLine="0"/>
        <w:rPr>
          <w:rFonts w:ascii="Times New Roman" w:hAnsi="Times New Roman"/>
          <w:szCs w:val="24"/>
          <w:lang w:val="en-GB"/>
        </w:rPr>
      </w:pPr>
    </w:p>
    <w:p w:rsidR="00962C44" w:rsidRPr="005D2915" w:rsidRDefault="00B606BC" w:rsidP="008972B1">
      <w:pPr>
        <w:pStyle w:val="Retraitcorpsdetexte2"/>
        <w:spacing w:line="360" w:lineRule="auto"/>
        <w:ind w:firstLine="0"/>
        <w:rPr>
          <w:rFonts w:ascii="Times New Roman" w:hAnsi="Times New Roman"/>
          <w:b/>
          <w:bCs/>
          <w:szCs w:val="24"/>
          <w:lang w:val="en-US"/>
        </w:rPr>
      </w:pPr>
      <w:r w:rsidRPr="00451390">
        <w:rPr>
          <w:rFonts w:ascii="Times New Roman" w:hAnsi="Times New Roman"/>
          <w:b/>
          <w:bCs/>
          <w:szCs w:val="24"/>
          <w:lang w:val="fr-FR"/>
        </w:rPr>
        <w:t xml:space="preserve">    </w:t>
      </w:r>
      <w:r w:rsidR="00FF2A01" w:rsidRPr="00451390">
        <w:rPr>
          <w:rFonts w:ascii="Times New Roman" w:hAnsi="Times New Roman"/>
          <w:b/>
          <w:bCs/>
          <w:szCs w:val="24"/>
          <w:lang w:val="fr-FR"/>
        </w:rPr>
        <w:t xml:space="preserve">    </w:t>
      </w:r>
      <w:r w:rsidRPr="00451390">
        <w:rPr>
          <w:rFonts w:ascii="Times New Roman" w:hAnsi="Times New Roman"/>
          <w:b/>
          <w:bCs/>
          <w:szCs w:val="24"/>
          <w:lang w:val="fr-FR"/>
        </w:rPr>
        <w:t xml:space="preserve">     </w:t>
      </w:r>
      <w:r w:rsidR="008972B1" w:rsidRPr="00451390">
        <w:rPr>
          <w:rFonts w:ascii="Times New Roman" w:hAnsi="Times New Roman"/>
          <w:b/>
          <w:bCs/>
          <w:szCs w:val="24"/>
          <w:lang w:val="fr-FR"/>
        </w:rPr>
        <w:t xml:space="preserve">                                                                              </w:t>
      </w:r>
      <w:r w:rsidR="008972B1" w:rsidRPr="005D2915">
        <w:rPr>
          <w:rFonts w:ascii="Times New Roman" w:hAnsi="Times New Roman"/>
          <w:b/>
          <w:bCs/>
          <w:szCs w:val="24"/>
          <w:lang w:val="en-US"/>
        </w:rPr>
        <w:t xml:space="preserve">Marrakech </w:t>
      </w:r>
      <w:r w:rsidRPr="005D2915">
        <w:rPr>
          <w:rFonts w:ascii="Times New Roman" w:hAnsi="Times New Roman"/>
          <w:b/>
          <w:bCs/>
          <w:szCs w:val="24"/>
          <w:lang w:val="en-US"/>
        </w:rPr>
        <w:t xml:space="preserve"> Le 10</w:t>
      </w:r>
      <w:r w:rsidR="008972B1" w:rsidRPr="005D2915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Pr="005D2915">
        <w:rPr>
          <w:rFonts w:ascii="Times New Roman" w:hAnsi="Times New Roman"/>
          <w:b/>
          <w:bCs/>
          <w:szCs w:val="24"/>
          <w:lang w:val="en-US"/>
        </w:rPr>
        <w:t>Septembre</w:t>
      </w:r>
      <w:r w:rsidR="00332846" w:rsidRPr="005D2915">
        <w:rPr>
          <w:rFonts w:ascii="Times New Roman" w:hAnsi="Times New Roman"/>
          <w:b/>
          <w:bCs/>
          <w:szCs w:val="24"/>
          <w:lang w:val="en-US"/>
        </w:rPr>
        <w:t xml:space="preserve"> 201</w:t>
      </w:r>
      <w:r w:rsidR="00992348" w:rsidRPr="005D2915">
        <w:rPr>
          <w:rFonts w:ascii="Times New Roman" w:hAnsi="Times New Roman"/>
          <w:b/>
          <w:bCs/>
          <w:szCs w:val="24"/>
          <w:lang w:val="en-US"/>
        </w:rPr>
        <w:t>7</w:t>
      </w:r>
    </w:p>
    <w:p w:rsidR="008972B1" w:rsidRPr="005D2915" w:rsidRDefault="008972B1" w:rsidP="008972B1">
      <w:pPr>
        <w:pStyle w:val="Retraitcorpsdetexte2"/>
        <w:spacing w:line="360" w:lineRule="auto"/>
        <w:ind w:firstLine="0"/>
        <w:rPr>
          <w:rFonts w:ascii="Times New Roman" w:hAnsi="Times New Roman"/>
          <w:b/>
          <w:bCs/>
          <w:szCs w:val="24"/>
          <w:lang w:val="en-US"/>
        </w:rPr>
      </w:pPr>
      <w:r w:rsidRPr="005D2915">
        <w:rPr>
          <w:rFonts w:ascii="Times New Roman" w:hAnsi="Times New Roman"/>
          <w:b/>
          <w:bCs/>
          <w:szCs w:val="24"/>
          <w:lang w:val="en-US"/>
        </w:rPr>
        <w:t xml:space="preserve">                                                                                           Numéro d’ordre</w:t>
      </w:r>
      <w:r w:rsidR="00451390" w:rsidRPr="005D2915">
        <w:rPr>
          <w:rFonts w:ascii="Times New Roman" w:hAnsi="Times New Roman"/>
          <w:b/>
          <w:bCs/>
          <w:szCs w:val="24"/>
          <w:lang w:val="en-US"/>
        </w:rPr>
        <w:t xml:space="preserve"> 12 18 / 17</w:t>
      </w:r>
    </w:p>
    <w:p w:rsidR="008972B1" w:rsidRPr="005D2915" w:rsidRDefault="008972B1" w:rsidP="008972B1">
      <w:pPr>
        <w:pStyle w:val="Retraitcorpsdetexte2"/>
        <w:ind w:firstLine="0"/>
        <w:rPr>
          <w:rFonts w:ascii="Times New Roman" w:hAnsi="Times New Roman"/>
          <w:szCs w:val="24"/>
          <w:lang w:val="en-US"/>
        </w:rPr>
      </w:pPr>
    </w:p>
    <w:p w:rsidR="00962C44" w:rsidRPr="005D2915" w:rsidRDefault="00962C44" w:rsidP="00A714D5">
      <w:pPr>
        <w:pStyle w:val="Retraitcorpsdetexte2"/>
        <w:ind w:firstLine="0"/>
        <w:rPr>
          <w:rFonts w:ascii="Times New Roman" w:hAnsi="Times New Roman"/>
          <w:szCs w:val="24"/>
          <w:lang w:val="en-US"/>
        </w:rPr>
      </w:pPr>
    </w:p>
    <w:p w:rsidR="00962C44" w:rsidRPr="0040552E" w:rsidRDefault="00B606BC" w:rsidP="00B606BC">
      <w:pPr>
        <w:pStyle w:val="Titre2"/>
        <w:rPr>
          <w:rFonts w:ascii="Times New Roman" w:hAnsi="Times New Roman"/>
          <w:bCs/>
          <w:sz w:val="36"/>
          <w:szCs w:val="36"/>
          <w:lang w:val="en-GB"/>
        </w:rPr>
      </w:pPr>
      <w:r w:rsidRPr="0040552E">
        <w:rPr>
          <w:rFonts w:ascii="Times New Roman" w:hAnsi="Times New Roman"/>
          <w:bCs/>
          <w:sz w:val="36"/>
          <w:szCs w:val="36"/>
          <w:lang w:val="en-GB"/>
        </w:rPr>
        <w:t>Dean</w:t>
      </w:r>
      <w:r w:rsidR="00E97F2C" w:rsidRPr="0040552E">
        <w:rPr>
          <w:rFonts w:ascii="Times New Roman" w:hAnsi="Times New Roman"/>
          <w:bCs/>
          <w:sz w:val="36"/>
          <w:szCs w:val="36"/>
          <w:lang w:val="en-GB"/>
        </w:rPr>
        <w:t xml:space="preserve"> of</w:t>
      </w:r>
      <w:r w:rsidRPr="0040552E">
        <w:rPr>
          <w:rFonts w:ascii="Times New Roman" w:hAnsi="Times New Roman"/>
          <w:bCs/>
          <w:sz w:val="36"/>
          <w:szCs w:val="36"/>
          <w:lang w:val="en-GB"/>
        </w:rPr>
        <w:t xml:space="preserve"> t</w:t>
      </w:r>
      <w:r w:rsidR="00332846" w:rsidRPr="0040552E">
        <w:rPr>
          <w:rFonts w:ascii="Times New Roman" w:hAnsi="Times New Roman"/>
          <w:bCs/>
          <w:sz w:val="36"/>
          <w:szCs w:val="36"/>
          <w:lang w:val="en-GB"/>
        </w:rPr>
        <w:t xml:space="preserve">he </w:t>
      </w:r>
      <w:r w:rsidRPr="0040552E">
        <w:rPr>
          <w:rFonts w:ascii="Times New Roman" w:hAnsi="Times New Roman"/>
          <w:bCs/>
          <w:sz w:val="36"/>
          <w:szCs w:val="36"/>
          <w:lang w:val="en-GB"/>
        </w:rPr>
        <w:t>Faculty of Science</w:t>
      </w:r>
      <w:r w:rsidR="00E97F2C" w:rsidRPr="0040552E">
        <w:rPr>
          <w:rFonts w:ascii="Times New Roman" w:hAnsi="Times New Roman"/>
          <w:bCs/>
          <w:sz w:val="36"/>
          <w:szCs w:val="36"/>
          <w:lang w:val="en-GB"/>
        </w:rPr>
        <w:t>s</w:t>
      </w:r>
      <w:r w:rsidRPr="0040552E">
        <w:rPr>
          <w:rFonts w:ascii="Times New Roman" w:hAnsi="Times New Roman"/>
          <w:bCs/>
          <w:sz w:val="36"/>
          <w:szCs w:val="36"/>
          <w:lang w:val="en-GB"/>
        </w:rPr>
        <w:t xml:space="preserve"> Semlalia</w:t>
      </w:r>
    </w:p>
    <w:p w:rsidR="00074F3D" w:rsidRPr="004F0882" w:rsidRDefault="00074F3D" w:rsidP="00A714D5">
      <w:pPr>
        <w:rPr>
          <w:lang w:val="en-GB"/>
        </w:rPr>
      </w:pPr>
    </w:p>
    <w:p w:rsidR="00577988" w:rsidRPr="00E97F2C" w:rsidRDefault="00630C15" w:rsidP="00E97F2C">
      <w:pPr>
        <w:widowControl w:val="0"/>
        <w:numPr>
          <w:ilvl w:val="0"/>
          <w:numId w:val="6"/>
        </w:numPr>
        <w:tabs>
          <w:tab w:val="clear" w:pos="360"/>
        </w:tabs>
        <w:suppressAutoHyphens/>
        <w:rPr>
          <w:lang w:val="en-GB"/>
        </w:rPr>
      </w:pPr>
      <w:r w:rsidRPr="004F0882">
        <w:rPr>
          <w:lang w:val="en-GB"/>
        </w:rPr>
        <w:t xml:space="preserve">On the basis of the </w:t>
      </w:r>
      <w:r w:rsidR="00605D6E" w:rsidRPr="004F0882">
        <w:rPr>
          <w:lang w:val="en-GB"/>
        </w:rPr>
        <w:t>Gr</w:t>
      </w:r>
      <w:r w:rsidR="0054088F" w:rsidRPr="004F0882">
        <w:rPr>
          <w:lang w:val="en-GB"/>
        </w:rPr>
        <w:t xml:space="preserve">ant </w:t>
      </w:r>
      <w:r w:rsidR="007F37E7" w:rsidRPr="004F0882">
        <w:rPr>
          <w:lang w:val="en-GB"/>
        </w:rPr>
        <w:t xml:space="preserve">Agreement </w:t>
      </w:r>
      <w:r w:rsidR="00114DDD" w:rsidRPr="004F0882">
        <w:rPr>
          <w:lang w:val="en-GB"/>
        </w:rPr>
        <w:t>201</w:t>
      </w:r>
      <w:r w:rsidR="003C1A2B">
        <w:rPr>
          <w:lang w:val="en-GB"/>
        </w:rPr>
        <w:t>6</w:t>
      </w:r>
      <w:r w:rsidR="003019A6" w:rsidRPr="004F0882">
        <w:rPr>
          <w:lang w:val="en-GB"/>
        </w:rPr>
        <w:t>-</w:t>
      </w:r>
      <w:r w:rsidR="003C1A2B">
        <w:rPr>
          <w:lang w:val="en-GB"/>
        </w:rPr>
        <w:t>2740</w:t>
      </w:r>
      <w:r w:rsidR="00EA6737" w:rsidRPr="004F0882">
        <w:rPr>
          <w:lang w:val="en-GB"/>
        </w:rPr>
        <w:t xml:space="preserve">/001-001 </w:t>
      </w:r>
      <w:r w:rsidRPr="004F0882">
        <w:rPr>
          <w:lang w:val="en-GB"/>
        </w:rPr>
        <w:t xml:space="preserve">of the ERASMUS+ </w:t>
      </w:r>
      <w:r w:rsidR="00332846" w:rsidRPr="004F0882">
        <w:rPr>
          <w:lang w:val="en-GB"/>
        </w:rPr>
        <w:t>p</w:t>
      </w:r>
      <w:r w:rsidRPr="004F0882">
        <w:rPr>
          <w:lang w:val="en-GB"/>
        </w:rPr>
        <w:t>roject</w:t>
      </w:r>
      <w:r w:rsidR="003C1A2B" w:rsidRPr="003C1A2B">
        <w:rPr>
          <w:lang w:val="en-US"/>
        </w:rPr>
        <w:t>573677-EPP-1-2016-1-IT-EPPKA2-CBHE-JP</w:t>
      </w:r>
      <w:r w:rsidR="00EA6737" w:rsidRPr="004F0882">
        <w:rPr>
          <w:lang w:val="en-GB"/>
        </w:rPr>
        <w:t xml:space="preserve">, </w:t>
      </w:r>
      <w:r w:rsidR="009D3A4D" w:rsidRPr="004F0882">
        <w:rPr>
          <w:lang w:val="en-GB"/>
        </w:rPr>
        <w:t xml:space="preserve">named </w:t>
      </w:r>
      <w:r w:rsidR="003C1A2B" w:rsidRPr="00E97F2C">
        <w:rPr>
          <w:i/>
          <w:iCs/>
          <w:lang w:val="en-US"/>
        </w:rPr>
        <w:t>«</w:t>
      </w:r>
      <w:r w:rsidR="00E97F2C" w:rsidRPr="00E97F2C">
        <w:rPr>
          <w:rStyle w:val="Accentuation"/>
          <w:b/>
          <w:bCs/>
          <w:i w:val="0"/>
          <w:iCs w:val="0"/>
          <w:lang w:val="en-US"/>
        </w:rPr>
        <w:t xml:space="preserve">BOOSTINGENVIRONMENTALPROTECTION </w:t>
      </w:r>
      <w:r w:rsidR="003C1A2B" w:rsidRPr="00E97F2C">
        <w:rPr>
          <w:rStyle w:val="Accentuation"/>
          <w:b/>
          <w:bCs/>
          <w:i w:val="0"/>
          <w:iCs w:val="0"/>
          <w:lang w:val="en-US"/>
        </w:rPr>
        <w:t>AND ENERGY EFFICIENT BUILDINGS IN MEDITERRANEAN REGION</w:t>
      </w:r>
      <w:r w:rsidR="003C1A2B" w:rsidRPr="00E97F2C">
        <w:rPr>
          <w:i/>
          <w:iCs/>
          <w:lang w:val="en-US"/>
        </w:rPr>
        <w:t>»</w:t>
      </w:r>
      <w:r w:rsidR="00E038A4" w:rsidRPr="00E97F2C">
        <w:rPr>
          <w:i/>
          <w:iCs/>
          <w:lang w:val="en-GB"/>
        </w:rPr>
        <w:t>,</w:t>
      </w:r>
      <w:r w:rsidR="00E038A4" w:rsidRPr="00E97F2C">
        <w:rPr>
          <w:lang w:val="en-GB"/>
        </w:rPr>
        <w:t xml:space="preserve"> hereinafter also referred to as </w:t>
      </w:r>
      <w:r w:rsidR="003C1A2B" w:rsidRPr="00E97F2C">
        <w:rPr>
          <w:b/>
          <w:lang w:val="en-GB"/>
        </w:rPr>
        <w:t>PROEMED</w:t>
      </w:r>
      <w:r w:rsidR="00E038A4" w:rsidRPr="00E97F2C">
        <w:rPr>
          <w:lang w:val="en-GB"/>
        </w:rPr>
        <w:t>;</w:t>
      </w:r>
    </w:p>
    <w:p w:rsidR="00577988" w:rsidRPr="00E97F2C" w:rsidRDefault="00E038A4" w:rsidP="00A714D5">
      <w:pPr>
        <w:widowControl w:val="0"/>
        <w:numPr>
          <w:ilvl w:val="0"/>
          <w:numId w:val="6"/>
        </w:numPr>
        <w:tabs>
          <w:tab w:val="clear" w:pos="360"/>
        </w:tabs>
        <w:suppressAutoHyphens/>
        <w:jc w:val="both"/>
        <w:rPr>
          <w:lang w:val="en-GB"/>
        </w:rPr>
      </w:pPr>
      <w:r w:rsidRPr="00E97F2C">
        <w:rPr>
          <w:lang w:val="en-GB"/>
        </w:rPr>
        <w:t>i</w:t>
      </w:r>
      <w:r w:rsidR="00577988" w:rsidRPr="00E97F2C">
        <w:rPr>
          <w:lang w:val="en-GB"/>
        </w:rPr>
        <w:t xml:space="preserve">n </w:t>
      </w:r>
      <w:r w:rsidR="00643DFF" w:rsidRPr="00E97F2C">
        <w:rPr>
          <w:lang w:val="en-GB"/>
        </w:rPr>
        <w:t xml:space="preserve">the frame of the </w:t>
      </w:r>
      <w:r w:rsidR="00577988" w:rsidRPr="00E97F2C">
        <w:rPr>
          <w:lang w:val="en-GB"/>
        </w:rPr>
        <w:t>implement</w:t>
      </w:r>
      <w:r w:rsidR="00643DFF" w:rsidRPr="00E97F2C">
        <w:rPr>
          <w:lang w:val="en-GB"/>
        </w:rPr>
        <w:t>ation of the</w:t>
      </w:r>
      <w:r w:rsidR="00E97F2C" w:rsidRPr="00E97F2C">
        <w:rPr>
          <w:lang w:val="en-GB"/>
        </w:rPr>
        <w:t xml:space="preserve"> </w:t>
      </w:r>
      <w:r w:rsidR="00332846" w:rsidRPr="00E97F2C">
        <w:rPr>
          <w:lang w:val="en-GB"/>
        </w:rPr>
        <w:t>p</w:t>
      </w:r>
      <w:r w:rsidR="00577988" w:rsidRPr="00E97F2C">
        <w:rPr>
          <w:lang w:val="en-GB"/>
        </w:rPr>
        <w:t xml:space="preserve">roject </w:t>
      </w:r>
      <w:r w:rsidR="00332846" w:rsidRPr="00E97F2C">
        <w:rPr>
          <w:lang w:val="en-GB"/>
        </w:rPr>
        <w:t>w</w:t>
      </w:r>
      <w:r w:rsidR="00577988" w:rsidRPr="00E97F2C">
        <w:rPr>
          <w:color w:val="000000"/>
          <w:lang w:val="en-GB"/>
        </w:rPr>
        <w:t>ork</w:t>
      </w:r>
      <w:r w:rsidR="00332846" w:rsidRPr="00E97F2C">
        <w:rPr>
          <w:color w:val="000000"/>
          <w:lang w:val="en-GB"/>
        </w:rPr>
        <w:t>-</w:t>
      </w:r>
      <w:r w:rsidR="00577988" w:rsidRPr="00E97F2C">
        <w:rPr>
          <w:color w:val="000000"/>
          <w:lang w:val="en-GB"/>
        </w:rPr>
        <w:t xml:space="preserve">package </w:t>
      </w:r>
      <w:r w:rsidR="001D5AA0" w:rsidRPr="00E97F2C">
        <w:rPr>
          <w:color w:val="000000"/>
          <w:lang w:val="en-GB"/>
        </w:rPr>
        <w:t>3, titled “Teachers’ capacity building by empowerment of the PCUs junior teaching staff by means of a monthly-intensive retraining sessions in Genoa with training delivered by the EU consortium members”</w:t>
      </w:r>
      <w:r w:rsidR="00577988" w:rsidRPr="00E97F2C">
        <w:rPr>
          <w:color w:val="000000"/>
          <w:lang w:val="en-GB"/>
        </w:rPr>
        <w:t>;</w:t>
      </w:r>
    </w:p>
    <w:p w:rsidR="00E038A4" w:rsidRPr="004F0882" w:rsidRDefault="00E038A4" w:rsidP="00A714D5">
      <w:pPr>
        <w:numPr>
          <w:ilvl w:val="0"/>
          <w:numId w:val="6"/>
        </w:numPr>
        <w:tabs>
          <w:tab w:val="clear" w:pos="360"/>
        </w:tabs>
        <w:jc w:val="both"/>
        <w:rPr>
          <w:smallCaps/>
          <w:lang w:val="en-GB"/>
        </w:rPr>
      </w:pPr>
      <w:r w:rsidRPr="00E97F2C">
        <w:rPr>
          <w:lang w:val="en-GB"/>
        </w:rPr>
        <w:t>a</w:t>
      </w:r>
      <w:r w:rsidR="00332846" w:rsidRPr="00E97F2C">
        <w:rPr>
          <w:lang w:val="en-GB"/>
        </w:rPr>
        <w:t>cknowledged the outcomes and outputs achieved during the study-visits and expertise-visits</w:t>
      </w:r>
      <w:r w:rsidR="00332846" w:rsidRPr="004F0882">
        <w:rPr>
          <w:lang w:val="en-GB"/>
        </w:rPr>
        <w:t xml:space="preserve"> carried out during the first set of activities of </w:t>
      </w:r>
      <w:r w:rsidR="001D5AA0">
        <w:rPr>
          <w:lang w:val="en-GB"/>
        </w:rPr>
        <w:t>PROEMED</w:t>
      </w:r>
      <w:r w:rsidR="00332846" w:rsidRPr="004F0882">
        <w:rPr>
          <w:lang w:val="en-GB"/>
        </w:rPr>
        <w:t>, and aimed at harmonizing</w:t>
      </w:r>
      <w:r w:rsidR="001D5AA0">
        <w:rPr>
          <w:lang w:val="en-GB"/>
        </w:rPr>
        <w:t xml:space="preserve"> Algerian, Moroccan and Tunisian Partner Universities’</w:t>
      </w:r>
      <w:r w:rsidR="001D5AA0" w:rsidRPr="001D5AA0">
        <w:rPr>
          <w:lang w:val="en-GB"/>
        </w:rPr>
        <w:t xml:space="preserve"> academic approaches to E</w:t>
      </w:r>
      <w:r w:rsidR="001D5AA0">
        <w:rPr>
          <w:lang w:val="en-GB"/>
        </w:rPr>
        <w:t xml:space="preserve">uropean </w:t>
      </w:r>
      <w:r w:rsidR="001D5AA0" w:rsidRPr="001D5AA0">
        <w:rPr>
          <w:lang w:val="en-GB"/>
        </w:rPr>
        <w:t>U</w:t>
      </w:r>
      <w:r w:rsidR="001D5AA0">
        <w:rPr>
          <w:lang w:val="en-GB"/>
        </w:rPr>
        <w:t>nion Universities’</w:t>
      </w:r>
      <w:r w:rsidR="001D5AA0" w:rsidRPr="001D5AA0">
        <w:rPr>
          <w:lang w:val="en-GB"/>
        </w:rPr>
        <w:t xml:space="preserve"> ones relating Environmental Protection and </w:t>
      </w:r>
      <w:r w:rsidR="006813F5">
        <w:rPr>
          <w:lang w:val="en-GB"/>
        </w:rPr>
        <w:t>Efficient Energy Building</w:t>
      </w:r>
      <w:r w:rsidR="001D5AA0">
        <w:rPr>
          <w:lang w:val="en-GB"/>
        </w:rPr>
        <w:t>,</w:t>
      </w:r>
      <w:r w:rsidR="00332846" w:rsidRPr="004F0882">
        <w:rPr>
          <w:lang w:val="en-GB"/>
        </w:rPr>
        <w:t xml:space="preserve"> for the </w:t>
      </w:r>
      <w:r w:rsidR="00003157" w:rsidRPr="004F0882">
        <w:rPr>
          <w:lang w:val="en-GB"/>
        </w:rPr>
        <w:t>establishment</w:t>
      </w:r>
      <w:r w:rsidR="00332846" w:rsidRPr="004F0882">
        <w:rPr>
          <w:lang w:val="en-GB"/>
        </w:rPr>
        <w:t xml:space="preserve"> / improving of new / existing Master study-programmes</w:t>
      </w:r>
      <w:r w:rsidRPr="004F0882">
        <w:rPr>
          <w:lang w:val="en-GB"/>
        </w:rPr>
        <w:t>;</w:t>
      </w:r>
    </w:p>
    <w:p w:rsidR="00E038A4" w:rsidRPr="004F0882" w:rsidRDefault="00E038A4" w:rsidP="00A714D5">
      <w:pPr>
        <w:numPr>
          <w:ilvl w:val="0"/>
          <w:numId w:val="6"/>
        </w:numPr>
        <w:tabs>
          <w:tab w:val="clear" w:pos="360"/>
        </w:tabs>
        <w:jc w:val="both"/>
        <w:rPr>
          <w:lang w:val="en-GB"/>
        </w:rPr>
      </w:pPr>
      <w:r w:rsidRPr="004F0882">
        <w:rPr>
          <w:lang w:val="en-GB"/>
        </w:rPr>
        <w:t>acknowledged the guidelines for the use of the above-mentioned Grant, as issued by the EACEA - Education, Audiovisual and Culture Executive Agency:</w:t>
      </w:r>
    </w:p>
    <w:p w:rsidR="00577988" w:rsidRPr="004F0882" w:rsidRDefault="00577988" w:rsidP="00A714D5">
      <w:pPr>
        <w:ind w:left="360"/>
        <w:jc w:val="both"/>
        <w:rPr>
          <w:smallCaps/>
          <w:lang w:val="en-GB"/>
        </w:rPr>
      </w:pPr>
    </w:p>
    <w:p w:rsidR="00962C44" w:rsidRPr="004F0882" w:rsidRDefault="00E97F2C" w:rsidP="00A714D5">
      <w:pPr>
        <w:pStyle w:val="Titre2"/>
        <w:rPr>
          <w:rFonts w:ascii="Times New Roman" w:hAnsi="Times New Roman"/>
          <w:b w:val="0"/>
          <w:sz w:val="24"/>
          <w:szCs w:val="24"/>
          <w:lang w:val="en-GB"/>
        </w:rPr>
      </w:pPr>
      <w:r>
        <w:rPr>
          <w:rFonts w:ascii="Times New Roman" w:hAnsi="Times New Roman"/>
          <w:b w:val="0"/>
          <w:sz w:val="24"/>
          <w:szCs w:val="24"/>
          <w:lang w:val="en-GB"/>
        </w:rPr>
        <w:t>D</w:t>
      </w:r>
      <w:r w:rsidR="00E038A4" w:rsidRPr="004F0882">
        <w:rPr>
          <w:rFonts w:ascii="Times New Roman" w:hAnsi="Times New Roman"/>
          <w:b w:val="0"/>
          <w:sz w:val="24"/>
          <w:szCs w:val="24"/>
          <w:lang w:val="en-GB"/>
        </w:rPr>
        <w:t>ecrees as follows</w:t>
      </w:r>
    </w:p>
    <w:p w:rsidR="00074F3D" w:rsidRPr="004F0882" w:rsidRDefault="00074F3D" w:rsidP="00A714D5">
      <w:pPr>
        <w:rPr>
          <w:lang w:val="en-GB"/>
        </w:rPr>
      </w:pPr>
    </w:p>
    <w:p w:rsidR="00962C44" w:rsidRPr="004F0882" w:rsidRDefault="00962C44" w:rsidP="00A714D5">
      <w:pPr>
        <w:pStyle w:val="Titre6"/>
        <w:rPr>
          <w:b w:val="0"/>
          <w:sz w:val="24"/>
          <w:szCs w:val="24"/>
          <w:lang w:val="en-GB"/>
        </w:rPr>
      </w:pPr>
      <w:r w:rsidRPr="004F0882">
        <w:rPr>
          <w:b w:val="0"/>
          <w:sz w:val="24"/>
          <w:szCs w:val="24"/>
          <w:lang w:val="en-GB"/>
        </w:rPr>
        <w:t>Art. 1</w:t>
      </w:r>
      <w:r w:rsidR="00E038A4" w:rsidRPr="004F0882">
        <w:rPr>
          <w:b w:val="0"/>
          <w:sz w:val="24"/>
          <w:szCs w:val="24"/>
          <w:lang w:val="en-GB"/>
        </w:rPr>
        <w:t xml:space="preserve"> - </w:t>
      </w:r>
      <w:r w:rsidR="0062314B" w:rsidRPr="004F0882">
        <w:rPr>
          <w:b w:val="0"/>
          <w:sz w:val="24"/>
          <w:szCs w:val="24"/>
          <w:lang w:val="en-GB"/>
        </w:rPr>
        <w:t xml:space="preserve">Applications Call </w:t>
      </w:r>
    </w:p>
    <w:p w:rsidR="00FC2D24" w:rsidRPr="004F0882" w:rsidRDefault="00FC2D24" w:rsidP="00A714D5">
      <w:pPr>
        <w:jc w:val="both"/>
        <w:rPr>
          <w:lang w:val="en-GB"/>
        </w:rPr>
      </w:pPr>
      <w:r w:rsidRPr="004F0882">
        <w:rPr>
          <w:lang w:val="en-GB"/>
        </w:rPr>
        <w:t xml:space="preserve">For the academic year </w:t>
      </w:r>
      <w:r w:rsidR="00E038A4" w:rsidRPr="004F0882">
        <w:rPr>
          <w:lang w:val="en-GB"/>
        </w:rPr>
        <w:t>201</w:t>
      </w:r>
      <w:r w:rsidR="001D5AA0">
        <w:rPr>
          <w:lang w:val="en-GB"/>
        </w:rPr>
        <w:t>7</w:t>
      </w:r>
      <w:r w:rsidR="00E038A4" w:rsidRPr="004F0882">
        <w:rPr>
          <w:lang w:val="en-GB"/>
        </w:rPr>
        <w:t>/1</w:t>
      </w:r>
      <w:r w:rsidR="001D5AA0">
        <w:rPr>
          <w:lang w:val="en-GB"/>
        </w:rPr>
        <w:t>8</w:t>
      </w:r>
      <w:r w:rsidR="00E038A4" w:rsidRPr="004F0882">
        <w:rPr>
          <w:lang w:val="en-GB"/>
        </w:rPr>
        <w:t>,</w:t>
      </w:r>
      <w:r w:rsidRPr="004F0882">
        <w:rPr>
          <w:lang w:val="en-GB"/>
        </w:rPr>
        <w:t xml:space="preserve"> the Intensive Course in "</w:t>
      </w:r>
      <w:r w:rsidR="00B42967">
        <w:rPr>
          <w:lang w:val="en-GB"/>
        </w:rPr>
        <w:t xml:space="preserve">Environmental Protection and </w:t>
      </w:r>
      <w:r w:rsidRPr="004F0882">
        <w:rPr>
          <w:lang w:val="en-GB"/>
        </w:rPr>
        <w:t>Energy Efficient Buildings" is activated at the University of Genoa</w:t>
      </w:r>
      <w:r w:rsidR="00504C35" w:rsidRPr="004F0882">
        <w:rPr>
          <w:lang w:val="en-GB"/>
        </w:rPr>
        <w:t>, Italy</w:t>
      </w:r>
      <w:r w:rsidR="00E038A4" w:rsidRPr="004F0882">
        <w:rPr>
          <w:lang w:val="en-GB"/>
        </w:rPr>
        <w:t xml:space="preserve">, hereinafter also referred to as </w:t>
      </w:r>
      <w:r w:rsidR="00504C35" w:rsidRPr="004F0882">
        <w:rPr>
          <w:lang w:val="en-GB"/>
        </w:rPr>
        <w:t>UNIGE</w:t>
      </w:r>
      <w:r w:rsidR="00E038A4" w:rsidRPr="004F0882">
        <w:rPr>
          <w:lang w:val="en-GB"/>
        </w:rPr>
        <w:t xml:space="preserve">, in its position of </w:t>
      </w:r>
      <w:r w:rsidR="00B509CB">
        <w:rPr>
          <w:lang w:val="en-GB"/>
        </w:rPr>
        <w:t>PROEMED</w:t>
      </w:r>
      <w:r w:rsidR="00E038A4" w:rsidRPr="004F0882">
        <w:rPr>
          <w:lang w:val="en-GB"/>
        </w:rPr>
        <w:t xml:space="preserve"> project coordinator. The course is organized by the International Relations Service (SRI) of UNIGE, with academic tasks carried out by the </w:t>
      </w:r>
      <w:r w:rsidRPr="004F0882">
        <w:rPr>
          <w:lang w:val="en-GB"/>
        </w:rPr>
        <w:t xml:space="preserve">Department of </w:t>
      </w:r>
      <w:r w:rsidR="0046172E" w:rsidRPr="004F0882">
        <w:rPr>
          <w:lang w:val="en-GB"/>
        </w:rPr>
        <w:t>M</w:t>
      </w:r>
      <w:r w:rsidRPr="004F0882">
        <w:rPr>
          <w:lang w:val="en-GB"/>
        </w:rPr>
        <w:t>echanical</w:t>
      </w:r>
      <w:r w:rsidR="001127DC">
        <w:rPr>
          <w:lang w:val="en-GB"/>
        </w:rPr>
        <w:t>,</w:t>
      </w:r>
      <w:r w:rsidR="00E97F2C">
        <w:rPr>
          <w:lang w:val="en-GB"/>
        </w:rPr>
        <w:t xml:space="preserve"> </w:t>
      </w:r>
      <w:r w:rsidR="00972065">
        <w:rPr>
          <w:lang w:val="en-GB"/>
        </w:rPr>
        <w:t>Energy, Management</w:t>
      </w:r>
      <w:r w:rsidRPr="004F0882">
        <w:rPr>
          <w:lang w:val="en-GB"/>
        </w:rPr>
        <w:t xml:space="preserve"> and </w:t>
      </w:r>
      <w:r w:rsidR="00972065">
        <w:rPr>
          <w:lang w:val="en-GB"/>
        </w:rPr>
        <w:t>Transportation Engineering</w:t>
      </w:r>
      <w:r w:rsidRPr="004F0882">
        <w:rPr>
          <w:lang w:val="en-GB"/>
        </w:rPr>
        <w:t xml:space="preserve"> (“DIME”)</w:t>
      </w:r>
      <w:r w:rsidR="00E038A4" w:rsidRPr="004F0882">
        <w:rPr>
          <w:lang w:val="en-GB"/>
        </w:rPr>
        <w:t xml:space="preserve"> of Polytechnic School of UNIGE, and with cooperation of </w:t>
      </w:r>
      <w:r w:rsidR="0046172E" w:rsidRPr="004F0882">
        <w:rPr>
          <w:lang w:val="en-GB"/>
        </w:rPr>
        <w:t>“</w:t>
      </w:r>
      <w:r w:rsidRPr="004F0882">
        <w:rPr>
          <w:lang w:val="en-GB"/>
        </w:rPr>
        <w:t>TICASS</w:t>
      </w:r>
      <w:r w:rsidR="006813F5">
        <w:rPr>
          <w:lang w:val="en-GB"/>
        </w:rPr>
        <w:t>”</w:t>
      </w:r>
      <w:r w:rsidR="00E038A4" w:rsidRPr="004F0882">
        <w:rPr>
          <w:lang w:val="en-GB"/>
        </w:rPr>
        <w:t xml:space="preserve"> - </w:t>
      </w:r>
      <w:r w:rsidRPr="004F0882">
        <w:rPr>
          <w:lang w:val="en-GB"/>
        </w:rPr>
        <w:t xml:space="preserve">Consortium </w:t>
      </w:r>
      <w:r w:rsidRPr="004F0882">
        <w:rPr>
          <w:rStyle w:val="highlighted"/>
          <w:lang w:val="en-GB"/>
        </w:rPr>
        <w:t xml:space="preserve">for </w:t>
      </w:r>
      <w:r w:rsidR="0046172E" w:rsidRPr="004F0882">
        <w:rPr>
          <w:rStyle w:val="highlighted"/>
          <w:lang w:val="en-GB"/>
        </w:rPr>
        <w:t>I</w:t>
      </w:r>
      <w:r w:rsidRPr="004F0882">
        <w:rPr>
          <w:lang w:val="en-GB"/>
        </w:rPr>
        <w:t>nnovative technologies for environmental monitor</w:t>
      </w:r>
      <w:r w:rsidR="00E038A4" w:rsidRPr="004F0882">
        <w:rPr>
          <w:lang w:val="en-GB"/>
        </w:rPr>
        <w:t>ing and sustainable development</w:t>
      </w:r>
      <w:r w:rsidRPr="004F0882">
        <w:rPr>
          <w:lang w:val="en-GB"/>
        </w:rPr>
        <w:t>.</w:t>
      </w:r>
    </w:p>
    <w:p w:rsidR="00FC2D24" w:rsidRPr="004F0882" w:rsidRDefault="00FC2D24" w:rsidP="00A714D5">
      <w:pPr>
        <w:jc w:val="both"/>
        <w:rPr>
          <w:lang w:val="en-GB"/>
        </w:rPr>
      </w:pPr>
      <w:r w:rsidRPr="004F0882">
        <w:rPr>
          <w:lang w:val="en-GB"/>
        </w:rPr>
        <w:t xml:space="preserve">The course, </w:t>
      </w:r>
      <w:r w:rsidR="006813F5">
        <w:rPr>
          <w:lang w:val="en-GB"/>
        </w:rPr>
        <w:t xml:space="preserve">co-financed </w:t>
      </w:r>
      <w:r w:rsidRPr="004F0882">
        <w:rPr>
          <w:lang w:val="en-GB"/>
        </w:rPr>
        <w:t xml:space="preserve">by the </w:t>
      </w:r>
      <w:r w:rsidR="00E038A4" w:rsidRPr="004F0882">
        <w:rPr>
          <w:lang w:val="en-GB"/>
        </w:rPr>
        <w:t>EACEA</w:t>
      </w:r>
      <w:r w:rsidRPr="004F0882">
        <w:rPr>
          <w:lang w:val="en-GB"/>
        </w:rPr>
        <w:t xml:space="preserve"> within the framework of </w:t>
      </w:r>
      <w:r w:rsidR="009D3A4D" w:rsidRPr="004F0882">
        <w:rPr>
          <w:lang w:val="en-GB"/>
        </w:rPr>
        <w:t xml:space="preserve">the </w:t>
      </w:r>
      <w:r w:rsidR="00B509CB">
        <w:rPr>
          <w:lang w:val="en-GB"/>
        </w:rPr>
        <w:t>PROEMED</w:t>
      </w:r>
      <w:r w:rsidR="00E038A4" w:rsidRPr="004F0882">
        <w:rPr>
          <w:lang w:val="en-GB"/>
        </w:rPr>
        <w:t xml:space="preserve"> project</w:t>
      </w:r>
      <w:r w:rsidR="009D3A4D" w:rsidRPr="004F0882">
        <w:rPr>
          <w:lang w:val="en-GB"/>
        </w:rPr>
        <w:t>,</w:t>
      </w:r>
      <w:r w:rsidRPr="004F0882">
        <w:rPr>
          <w:lang w:val="en-GB"/>
        </w:rPr>
        <w:t xml:space="preserve"> is </w:t>
      </w:r>
      <w:r w:rsidR="009D3A4D" w:rsidRPr="004F0882">
        <w:rPr>
          <w:lang w:val="en-GB"/>
        </w:rPr>
        <w:t xml:space="preserve">aimed at retraining </w:t>
      </w:r>
      <w:r w:rsidR="0062314B" w:rsidRPr="004F0882">
        <w:rPr>
          <w:lang w:val="en-GB"/>
        </w:rPr>
        <w:t>j</w:t>
      </w:r>
      <w:r w:rsidRPr="004F0882">
        <w:rPr>
          <w:lang w:val="en-GB"/>
        </w:rPr>
        <w:t xml:space="preserve">unior teaching staff of the </w:t>
      </w:r>
      <w:r w:rsidR="00E038A4" w:rsidRPr="004F0882">
        <w:rPr>
          <w:lang w:val="en-GB"/>
        </w:rPr>
        <w:t>p</w:t>
      </w:r>
      <w:r w:rsidRPr="004F0882">
        <w:rPr>
          <w:lang w:val="en-GB"/>
        </w:rPr>
        <w:t>roject Partner</w:t>
      </w:r>
      <w:r w:rsidR="00E038A4" w:rsidRPr="004F0882">
        <w:rPr>
          <w:lang w:val="en-GB"/>
        </w:rPr>
        <w:t>s</w:t>
      </w:r>
      <w:r w:rsidRPr="004F0882">
        <w:rPr>
          <w:lang w:val="en-GB"/>
        </w:rPr>
        <w:t xml:space="preserve"> Universities</w:t>
      </w:r>
      <w:r w:rsidR="009D3A4D" w:rsidRPr="004F0882">
        <w:rPr>
          <w:lang w:val="en-GB"/>
        </w:rPr>
        <w:t xml:space="preserve"> headquartered</w:t>
      </w:r>
      <w:r w:rsidRPr="004F0882">
        <w:rPr>
          <w:lang w:val="en-GB"/>
        </w:rPr>
        <w:t xml:space="preserve"> in A</w:t>
      </w:r>
      <w:r w:rsidR="00B509CB">
        <w:rPr>
          <w:lang w:val="en-GB"/>
        </w:rPr>
        <w:t>lgeria, Morocco</w:t>
      </w:r>
      <w:r w:rsidRPr="004F0882">
        <w:rPr>
          <w:lang w:val="en-GB"/>
        </w:rPr>
        <w:t xml:space="preserve"> and</w:t>
      </w:r>
      <w:r w:rsidR="00B509CB">
        <w:rPr>
          <w:lang w:val="en-GB"/>
        </w:rPr>
        <w:t xml:space="preserve"> Tunisia</w:t>
      </w:r>
      <w:r w:rsidR="0062314B" w:rsidRPr="004F0882">
        <w:rPr>
          <w:lang w:val="en-GB"/>
        </w:rPr>
        <w:t>. The trainees will be selected through this Applications Call</w:t>
      </w:r>
      <w:r w:rsidRPr="004F0882">
        <w:rPr>
          <w:lang w:val="en-GB"/>
        </w:rPr>
        <w:t>.</w:t>
      </w:r>
    </w:p>
    <w:p w:rsidR="00AB10A1" w:rsidRPr="004F0882" w:rsidRDefault="00AB10A1" w:rsidP="00A714D5">
      <w:pPr>
        <w:jc w:val="both"/>
        <w:rPr>
          <w:lang w:val="en-GB"/>
        </w:rPr>
      </w:pPr>
    </w:p>
    <w:p w:rsidR="00962C44" w:rsidRPr="004F0882" w:rsidRDefault="00962C44" w:rsidP="00A714D5">
      <w:pPr>
        <w:pStyle w:val="Titre1"/>
        <w:tabs>
          <w:tab w:val="clear" w:pos="288"/>
          <w:tab w:val="clear" w:pos="4320"/>
          <w:tab w:val="clear" w:pos="8640"/>
        </w:tabs>
        <w:rPr>
          <w:b w:val="0"/>
          <w:sz w:val="24"/>
          <w:szCs w:val="24"/>
          <w:lang w:val="en-GB"/>
        </w:rPr>
      </w:pPr>
      <w:r w:rsidRPr="004F0882">
        <w:rPr>
          <w:b w:val="0"/>
          <w:sz w:val="24"/>
          <w:szCs w:val="24"/>
          <w:lang w:val="en-GB"/>
        </w:rPr>
        <w:t>Art. 2</w:t>
      </w:r>
      <w:r w:rsidR="00E038A4" w:rsidRPr="004F0882">
        <w:rPr>
          <w:b w:val="0"/>
          <w:sz w:val="24"/>
          <w:szCs w:val="24"/>
          <w:lang w:val="en-GB"/>
        </w:rPr>
        <w:t xml:space="preserve"> - </w:t>
      </w:r>
      <w:r w:rsidR="00A62E62" w:rsidRPr="004F0882">
        <w:rPr>
          <w:b w:val="0"/>
          <w:sz w:val="24"/>
          <w:szCs w:val="24"/>
          <w:lang w:val="en-GB"/>
        </w:rPr>
        <w:t>Objective of the Course</w:t>
      </w:r>
    </w:p>
    <w:p w:rsidR="00003157" w:rsidRPr="004F0882" w:rsidRDefault="00A62E62" w:rsidP="00A714D5">
      <w:pPr>
        <w:jc w:val="both"/>
        <w:rPr>
          <w:lang w:val="en-GB"/>
        </w:rPr>
      </w:pPr>
      <w:r w:rsidRPr="004F0882">
        <w:rPr>
          <w:lang w:val="en-GB"/>
        </w:rPr>
        <w:t xml:space="preserve">The </w:t>
      </w:r>
      <w:r w:rsidR="0046172E" w:rsidRPr="004F0882">
        <w:rPr>
          <w:lang w:val="en-GB"/>
        </w:rPr>
        <w:t xml:space="preserve">main </w:t>
      </w:r>
      <w:r w:rsidR="00E038A4" w:rsidRPr="004F0882">
        <w:rPr>
          <w:lang w:val="en-GB"/>
        </w:rPr>
        <w:t>objective</w:t>
      </w:r>
      <w:r w:rsidR="0046172E" w:rsidRPr="004F0882">
        <w:rPr>
          <w:lang w:val="en-GB"/>
        </w:rPr>
        <w:t xml:space="preserve"> of the </w:t>
      </w:r>
      <w:r w:rsidR="00081F2C" w:rsidRPr="004F0882">
        <w:rPr>
          <w:lang w:val="en-GB"/>
        </w:rPr>
        <w:t xml:space="preserve">Intensive Course </w:t>
      </w:r>
      <w:r w:rsidRPr="004F0882">
        <w:rPr>
          <w:lang w:val="en-GB"/>
        </w:rPr>
        <w:t>in "</w:t>
      </w:r>
      <w:r w:rsidR="00B42967">
        <w:rPr>
          <w:lang w:val="en-GB"/>
        </w:rPr>
        <w:t xml:space="preserve">Environmental Protection and </w:t>
      </w:r>
      <w:r w:rsidRPr="004F0882">
        <w:rPr>
          <w:lang w:val="en-GB"/>
        </w:rPr>
        <w:t xml:space="preserve">Energy Efficient Buildings" </w:t>
      </w:r>
      <w:r w:rsidR="0046172E" w:rsidRPr="004F0882">
        <w:rPr>
          <w:lang w:val="en-GB"/>
        </w:rPr>
        <w:t>is to provide</w:t>
      </w:r>
      <w:r w:rsidR="00503E3C" w:rsidRPr="004F0882">
        <w:rPr>
          <w:lang w:val="en-GB"/>
        </w:rPr>
        <w:t>,</w:t>
      </w:r>
      <w:r w:rsidRPr="004F0882">
        <w:rPr>
          <w:lang w:val="en-GB"/>
        </w:rPr>
        <w:t xml:space="preserve"> through a multidisciplinary approach, know-how, skills and </w:t>
      </w:r>
      <w:r w:rsidR="00503E3C" w:rsidRPr="004F0882">
        <w:rPr>
          <w:lang w:val="en-GB"/>
        </w:rPr>
        <w:t xml:space="preserve">specific </w:t>
      </w:r>
      <w:r w:rsidRPr="004F0882">
        <w:rPr>
          <w:lang w:val="en-GB"/>
        </w:rPr>
        <w:t xml:space="preserve">competence </w:t>
      </w:r>
      <w:r w:rsidR="0046172E" w:rsidRPr="004F0882">
        <w:rPr>
          <w:lang w:val="en-GB"/>
        </w:rPr>
        <w:t>to</w:t>
      </w:r>
      <w:r w:rsidR="00B42967">
        <w:rPr>
          <w:lang w:val="en-GB"/>
        </w:rPr>
        <w:t>30 (thirty</w:t>
      </w:r>
      <w:r w:rsidR="00E038A4" w:rsidRPr="004F0882">
        <w:rPr>
          <w:lang w:val="en-GB"/>
        </w:rPr>
        <w:t xml:space="preserve">) </w:t>
      </w:r>
      <w:r w:rsidR="0046172E" w:rsidRPr="004F0882">
        <w:rPr>
          <w:lang w:val="en-GB"/>
        </w:rPr>
        <w:t xml:space="preserve">"junior" </w:t>
      </w:r>
      <w:r w:rsidRPr="004F0882">
        <w:rPr>
          <w:lang w:val="en-GB"/>
        </w:rPr>
        <w:t xml:space="preserve">teaching </w:t>
      </w:r>
      <w:r w:rsidR="0046172E" w:rsidRPr="004F0882">
        <w:rPr>
          <w:lang w:val="en-GB"/>
        </w:rPr>
        <w:t>staff</w:t>
      </w:r>
      <w:r w:rsidR="00F364E9" w:rsidRPr="004F0882">
        <w:rPr>
          <w:lang w:val="en-GB"/>
        </w:rPr>
        <w:t xml:space="preserve"> units, who</w:t>
      </w:r>
      <w:r w:rsidR="00003157" w:rsidRPr="004F0882">
        <w:rPr>
          <w:lang w:val="en-GB"/>
        </w:rPr>
        <w:t xml:space="preserve"> afterwards</w:t>
      </w:r>
      <w:r w:rsidR="00003157" w:rsidRPr="004F0882">
        <w:rPr>
          <w:rStyle w:val="highlighted"/>
          <w:lang w:val="en-GB"/>
        </w:rPr>
        <w:t>will join the academic tasks</w:t>
      </w:r>
      <w:r w:rsidR="00F364E9" w:rsidRPr="004F0882">
        <w:rPr>
          <w:rStyle w:val="highlighted"/>
          <w:lang w:val="en-GB"/>
        </w:rPr>
        <w:t xml:space="preserve"> of</w:t>
      </w:r>
      <w:r w:rsidRPr="004F0882">
        <w:rPr>
          <w:lang w:val="en-GB"/>
        </w:rPr>
        <w:t xml:space="preserve"> the </w:t>
      </w:r>
      <w:r w:rsidR="00003157" w:rsidRPr="004F0882">
        <w:rPr>
          <w:lang w:val="en-GB"/>
        </w:rPr>
        <w:t>above-mentioned Master programmes to be established / improved.</w:t>
      </w:r>
    </w:p>
    <w:p w:rsidR="00A62E62" w:rsidRPr="004F0882" w:rsidRDefault="00A62E62" w:rsidP="00A714D5">
      <w:pPr>
        <w:jc w:val="both"/>
        <w:rPr>
          <w:u w:val="single"/>
          <w:lang w:val="en-GB"/>
        </w:rPr>
      </w:pPr>
    </w:p>
    <w:p w:rsidR="00962C44" w:rsidRPr="004F0882" w:rsidRDefault="00962C44" w:rsidP="00A714D5">
      <w:pPr>
        <w:pStyle w:val="Titre3"/>
        <w:rPr>
          <w:rFonts w:ascii="Times New Roman" w:hAnsi="Times New Roman"/>
          <w:b w:val="0"/>
          <w:szCs w:val="24"/>
          <w:lang w:val="en-GB"/>
        </w:rPr>
      </w:pPr>
      <w:r w:rsidRPr="004F0882">
        <w:rPr>
          <w:rFonts w:ascii="Times New Roman" w:hAnsi="Times New Roman"/>
          <w:b w:val="0"/>
          <w:szCs w:val="24"/>
          <w:lang w:val="en-GB"/>
        </w:rPr>
        <w:lastRenderedPageBreak/>
        <w:t>Art. 3</w:t>
      </w:r>
      <w:r w:rsidR="00003157" w:rsidRPr="004F0882">
        <w:rPr>
          <w:rFonts w:ascii="Times New Roman" w:hAnsi="Times New Roman"/>
          <w:b w:val="0"/>
          <w:szCs w:val="24"/>
          <w:lang w:val="en-GB"/>
        </w:rPr>
        <w:t xml:space="preserve"> - </w:t>
      </w:r>
      <w:r w:rsidR="00E6156A" w:rsidRPr="004F0882">
        <w:rPr>
          <w:rFonts w:ascii="Times New Roman" w:hAnsi="Times New Roman"/>
          <w:b w:val="0"/>
          <w:szCs w:val="24"/>
          <w:lang w:val="en-GB"/>
        </w:rPr>
        <w:t>Didactic organization of the Course</w:t>
      </w:r>
    </w:p>
    <w:p w:rsidR="00003157" w:rsidRDefault="00E6156A" w:rsidP="00A714D5">
      <w:pPr>
        <w:jc w:val="both"/>
        <w:rPr>
          <w:lang w:val="en-GB"/>
        </w:rPr>
      </w:pPr>
      <w:r w:rsidRPr="004F0882">
        <w:rPr>
          <w:lang w:val="en-GB"/>
        </w:rPr>
        <w:t xml:space="preserve">The Intensive Course </w:t>
      </w:r>
      <w:r w:rsidR="00561939" w:rsidRPr="004F0882">
        <w:rPr>
          <w:lang w:val="en-GB"/>
        </w:rPr>
        <w:t>wi</w:t>
      </w:r>
      <w:r w:rsidRPr="004F0882">
        <w:rPr>
          <w:lang w:val="en-GB"/>
        </w:rPr>
        <w:t xml:space="preserve">ll </w:t>
      </w:r>
      <w:r w:rsidR="00003157" w:rsidRPr="004F0882">
        <w:rPr>
          <w:lang w:val="en-GB"/>
        </w:rPr>
        <w:t xml:space="preserve">be organized </w:t>
      </w:r>
      <w:r w:rsidR="00FC211E">
        <w:rPr>
          <w:lang w:val="en-GB"/>
        </w:rPr>
        <w:t>as follows</w:t>
      </w:r>
      <w:r w:rsidR="00003157" w:rsidRPr="004F0882">
        <w:rPr>
          <w:lang w:val="en-GB"/>
        </w:rPr>
        <w:t>:</w:t>
      </w:r>
    </w:p>
    <w:p w:rsidR="00B42967" w:rsidRPr="000B7630" w:rsidRDefault="000B7630" w:rsidP="00B42967">
      <w:pPr>
        <w:pStyle w:val="Paragraphedeliste"/>
        <w:numPr>
          <w:ilvl w:val="0"/>
          <w:numId w:val="36"/>
        </w:numPr>
        <w:jc w:val="both"/>
        <w:rPr>
          <w:lang w:val="en-GB"/>
        </w:rPr>
      </w:pPr>
      <w:r>
        <w:rPr>
          <w:lang w:val="en-GB"/>
        </w:rPr>
        <w:t>the first training set will be held</w:t>
      </w:r>
      <w:r w:rsidRPr="000B7630">
        <w:rPr>
          <w:lang w:val="en-GB"/>
        </w:rPr>
        <w:t xml:space="preserve"> in Genoa from </w:t>
      </w:r>
      <w:r w:rsidRPr="000B7630">
        <w:rPr>
          <w:bCs/>
          <w:lang w:val="en-GB"/>
        </w:rPr>
        <w:t>13</w:t>
      </w:r>
      <w:r w:rsidRPr="000B7630">
        <w:rPr>
          <w:bCs/>
          <w:vertAlign w:val="superscript"/>
          <w:lang w:val="en-GB"/>
        </w:rPr>
        <w:t>th</w:t>
      </w:r>
      <w:r w:rsidRPr="000B7630">
        <w:rPr>
          <w:bCs/>
          <w:lang w:val="en-GB"/>
        </w:rPr>
        <w:t xml:space="preserve"> January  – 18</w:t>
      </w:r>
      <w:r w:rsidRPr="000B7630">
        <w:rPr>
          <w:bCs/>
          <w:vertAlign w:val="superscript"/>
          <w:lang w:val="en-GB"/>
        </w:rPr>
        <w:t>th</w:t>
      </w:r>
      <w:r w:rsidRPr="000B7630">
        <w:rPr>
          <w:bCs/>
          <w:lang w:val="en-GB"/>
        </w:rPr>
        <w:t xml:space="preserve"> February  2018, </w:t>
      </w:r>
      <w:r w:rsidR="00B42967" w:rsidRPr="000B7630">
        <w:rPr>
          <w:bCs/>
          <w:lang w:val="en-GB"/>
        </w:rPr>
        <w:t xml:space="preserve">including administrative procedures and final tests. </w:t>
      </w:r>
      <w:r w:rsidR="009872F1" w:rsidRPr="009872F1">
        <w:rPr>
          <w:bCs/>
          <w:lang w:val="en-GB"/>
        </w:rPr>
        <w:t xml:space="preserve">240 </w:t>
      </w:r>
      <w:r w:rsidR="00B42967" w:rsidRPr="000B7630">
        <w:rPr>
          <w:bCs/>
          <w:lang w:val="en-GB"/>
        </w:rPr>
        <w:t>hrs of fr</w:t>
      </w:r>
      <w:r w:rsidR="009872F1">
        <w:rPr>
          <w:bCs/>
          <w:lang w:val="en-GB"/>
        </w:rPr>
        <w:t>ont-lectures will be delivered:</w:t>
      </w:r>
      <w:r>
        <w:rPr>
          <w:bCs/>
          <w:lang w:val="en-GB"/>
        </w:rPr>
        <w:t xml:space="preserve"> t</w:t>
      </w:r>
      <w:r w:rsidR="00B42967" w:rsidRPr="000B7630">
        <w:rPr>
          <w:bCs/>
          <w:lang w:val="en-GB"/>
        </w:rPr>
        <w:t xml:space="preserve">he main training work-load will be carried out by UNIGE teachers, with participation </w:t>
      </w:r>
      <w:r>
        <w:rPr>
          <w:bCs/>
          <w:lang w:val="en-GB"/>
        </w:rPr>
        <w:t xml:space="preserve">of </w:t>
      </w:r>
      <w:r w:rsidRPr="000B7630">
        <w:rPr>
          <w:bCs/>
          <w:lang w:val="en-GB"/>
        </w:rPr>
        <w:t xml:space="preserve">La Rochelle and Warsaw teaching staff </w:t>
      </w:r>
      <w:r>
        <w:rPr>
          <w:bCs/>
          <w:lang w:val="en-GB"/>
        </w:rPr>
        <w:t xml:space="preserve">in </w:t>
      </w:r>
      <w:r w:rsidR="00B42967" w:rsidRPr="000B7630">
        <w:rPr>
          <w:bCs/>
          <w:lang w:val="en-GB"/>
        </w:rPr>
        <w:t xml:space="preserve">the training programme by specific </w:t>
      </w:r>
      <w:r>
        <w:rPr>
          <w:bCs/>
          <w:lang w:val="en-GB"/>
        </w:rPr>
        <w:t>mobility flows to Genoa;</w:t>
      </w:r>
    </w:p>
    <w:p w:rsidR="00B42967" w:rsidRPr="009872F1" w:rsidRDefault="000B7630" w:rsidP="00A714D5">
      <w:pPr>
        <w:numPr>
          <w:ilvl w:val="0"/>
          <w:numId w:val="36"/>
        </w:numPr>
        <w:jc w:val="both"/>
        <w:rPr>
          <w:lang w:val="en-GB"/>
        </w:rPr>
      </w:pPr>
      <w:r w:rsidRPr="009872F1">
        <w:rPr>
          <w:bCs/>
          <w:lang w:val="en-GB"/>
        </w:rPr>
        <w:t>the secondtraining set</w:t>
      </w:r>
      <w:r w:rsidR="00B42967" w:rsidRPr="009872F1">
        <w:rPr>
          <w:bCs/>
          <w:lang w:val="en-GB"/>
        </w:rPr>
        <w:t xml:space="preserve"> will be carried out in the Partner Countries by development of a research project</w:t>
      </w:r>
      <w:r w:rsidR="00810052" w:rsidRPr="009872F1">
        <w:rPr>
          <w:bCs/>
          <w:lang w:val="en-GB"/>
        </w:rPr>
        <w:t xml:space="preserve"> work agreed at the end of the first</w:t>
      </w:r>
      <w:r w:rsidR="00B42967" w:rsidRPr="009872F1">
        <w:rPr>
          <w:bCs/>
          <w:lang w:val="en-GB"/>
        </w:rPr>
        <w:t xml:space="preserve"> set, including brief internships tutored by the </w:t>
      </w:r>
      <w:r w:rsidR="00810052" w:rsidRPr="009872F1">
        <w:rPr>
          <w:bCs/>
          <w:lang w:val="en-GB"/>
        </w:rPr>
        <w:t>Partner Universities’</w:t>
      </w:r>
      <w:r w:rsidR="009872F1">
        <w:rPr>
          <w:bCs/>
          <w:lang w:val="en-GB"/>
        </w:rPr>
        <w:t xml:space="preserve"> stakeholders.</w:t>
      </w:r>
    </w:p>
    <w:p w:rsidR="009872F1" w:rsidRPr="009872F1" w:rsidRDefault="009872F1" w:rsidP="009872F1">
      <w:pPr>
        <w:ind w:left="720"/>
        <w:jc w:val="both"/>
        <w:rPr>
          <w:lang w:val="en-GB"/>
        </w:rPr>
      </w:pPr>
    </w:p>
    <w:p w:rsidR="00CF35B1" w:rsidRPr="004F0882" w:rsidRDefault="009872F1" w:rsidP="00A714D5">
      <w:pPr>
        <w:jc w:val="both"/>
        <w:rPr>
          <w:lang w:val="en-GB"/>
        </w:rPr>
      </w:pPr>
      <w:r>
        <w:rPr>
          <w:lang w:val="en-GB"/>
        </w:rPr>
        <w:t xml:space="preserve">A total of </w:t>
      </w:r>
      <w:r>
        <w:rPr>
          <w:b/>
          <w:lang w:val="en-GB"/>
        </w:rPr>
        <w:t>24 ECTS</w:t>
      </w:r>
      <w:r>
        <w:rPr>
          <w:lang w:val="en-GB"/>
        </w:rPr>
        <w:t xml:space="preserve"> for the full Course will be recognized by UNIGE </w:t>
      </w:r>
      <w:r w:rsidR="00003157" w:rsidRPr="004F0882">
        <w:rPr>
          <w:lang w:val="en-GB"/>
        </w:rPr>
        <w:t xml:space="preserve">and assigned </w:t>
      </w:r>
      <w:r w:rsidR="00CF35B1" w:rsidRPr="004F0882">
        <w:rPr>
          <w:lang w:val="en-GB"/>
        </w:rPr>
        <w:t xml:space="preserve">upon discussion of the research project work, </w:t>
      </w:r>
      <w:r w:rsidR="00003157" w:rsidRPr="004F0882">
        <w:rPr>
          <w:lang w:val="en-GB"/>
        </w:rPr>
        <w:t xml:space="preserve">during a ceremony in occasion of the </w:t>
      </w:r>
      <w:r w:rsidR="00810052">
        <w:rPr>
          <w:lang w:val="en-GB"/>
        </w:rPr>
        <w:t>PROEMED</w:t>
      </w:r>
      <w:r w:rsidR="00003157" w:rsidRPr="004F0882">
        <w:rPr>
          <w:lang w:val="en-GB"/>
        </w:rPr>
        <w:t xml:space="preserve"> coordination event</w:t>
      </w:r>
      <w:r w:rsidR="00CF35B1" w:rsidRPr="004F0882">
        <w:rPr>
          <w:lang w:val="en-GB"/>
        </w:rPr>
        <w:t>s.</w:t>
      </w:r>
    </w:p>
    <w:p w:rsidR="00E6156A" w:rsidRPr="004F0882" w:rsidRDefault="005317F3" w:rsidP="00A714D5">
      <w:pPr>
        <w:jc w:val="both"/>
        <w:rPr>
          <w:lang w:val="en-GB"/>
        </w:rPr>
      </w:pPr>
      <w:r w:rsidRPr="004F0882">
        <w:rPr>
          <w:lang w:val="en-GB"/>
        </w:rPr>
        <w:t xml:space="preserve">Course </w:t>
      </w:r>
      <w:r w:rsidR="008A0A1E" w:rsidRPr="004F0882">
        <w:rPr>
          <w:lang w:val="en-GB"/>
        </w:rPr>
        <w:t>L</w:t>
      </w:r>
      <w:r w:rsidR="00561939" w:rsidRPr="004F0882">
        <w:rPr>
          <w:lang w:val="en-GB"/>
        </w:rPr>
        <w:t>anguage</w:t>
      </w:r>
      <w:r w:rsidR="00E6156A" w:rsidRPr="004F0882">
        <w:rPr>
          <w:lang w:val="en-GB"/>
        </w:rPr>
        <w:t>: classes will be held in English</w:t>
      </w:r>
      <w:r w:rsidR="00CF35B1" w:rsidRPr="004F0882">
        <w:rPr>
          <w:lang w:val="en-GB"/>
        </w:rPr>
        <w:t>;</w:t>
      </w:r>
      <w:r w:rsidR="00E6156A" w:rsidRPr="004F0882">
        <w:rPr>
          <w:lang w:val="en-GB"/>
        </w:rPr>
        <w:t xml:space="preserve"> the </w:t>
      </w:r>
      <w:r w:rsidR="00E6156A" w:rsidRPr="004F0882">
        <w:rPr>
          <w:rStyle w:val="highlighted"/>
          <w:lang w:val="en-GB"/>
        </w:rPr>
        <w:t>teaching materials</w:t>
      </w:r>
      <w:r w:rsidR="00561939" w:rsidRPr="004F0882">
        <w:rPr>
          <w:lang w:val="en-GB"/>
        </w:rPr>
        <w:t>adopted</w:t>
      </w:r>
      <w:r w:rsidR="00E6156A" w:rsidRPr="004F0882">
        <w:rPr>
          <w:lang w:val="en-GB"/>
        </w:rPr>
        <w:t xml:space="preserve"> and delivered to the participants will be in English.</w:t>
      </w:r>
    </w:p>
    <w:p w:rsidR="001B7D99" w:rsidRPr="004F0882" w:rsidRDefault="005317F3" w:rsidP="00A714D5">
      <w:pPr>
        <w:jc w:val="both"/>
        <w:rPr>
          <w:lang w:val="en-GB"/>
        </w:rPr>
      </w:pPr>
      <w:r w:rsidRPr="004F0882">
        <w:rPr>
          <w:lang w:val="en-GB"/>
        </w:rPr>
        <w:t>Course</w:t>
      </w:r>
      <w:r w:rsidR="0040552E">
        <w:rPr>
          <w:lang w:val="en-GB"/>
        </w:rPr>
        <w:t xml:space="preserve"> </w:t>
      </w:r>
      <w:r w:rsidR="00CF35B1" w:rsidRPr="004F0882">
        <w:rPr>
          <w:lang w:val="en-GB"/>
        </w:rPr>
        <w:t>o</w:t>
      </w:r>
      <w:r w:rsidR="008A0A1E" w:rsidRPr="004F0882">
        <w:rPr>
          <w:lang w:val="en-GB"/>
        </w:rPr>
        <w:t xml:space="preserve">rganization and </w:t>
      </w:r>
      <w:r w:rsidR="00CF35B1" w:rsidRPr="004F0882">
        <w:rPr>
          <w:lang w:val="en-GB"/>
        </w:rPr>
        <w:t>v</w:t>
      </w:r>
      <w:r w:rsidR="008A0A1E" w:rsidRPr="004F0882">
        <w:rPr>
          <w:lang w:val="en-GB"/>
        </w:rPr>
        <w:t>enue</w:t>
      </w:r>
      <w:r w:rsidR="001B7D99" w:rsidRPr="004F0882">
        <w:rPr>
          <w:lang w:val="en-GB"/>
        </w:rPr>
        <w:t xml:space="preserve">: </w:t>
      </w:r>
      <w:r w:rsidR="00CF35B1" w:rsidRPr="004F0882">
        <w:rPr>
          <w:lang w:val="en-GB"/>
        </w:rPr>
        <w:t>SRI</w:t>
      </w:r>
      <w:r w:rsidR="008A0A1E" w:rsidRPr="004F0882">
        <w:rPr>
          <w:rStyle w:val="lev"/>
          <w:b w:val="0"/>
          <w:lang w:val="en-GB"/>
        </w:rPr>
        <w:t xml:space="preserve">(International Relations Service) </w:t>
      </w:r>
      <w:r w:rsidR="00CF35B1" w:rsidRPr="004F0882">
        <w:rPr>
          <w:rStyle w:val="lev"/>
          <w:b w:val="0"/>
          <w:lang w:val="en-GB"/>
        </w:rPr>
        <w:t xml:space="preserve">at UNIGE. </w:t>
      </w:r>
      <w:r w:rsidR="008A0A1E" w:rsidRPr="004F0882">
        <w:rPr>
          <w:rStyle w:val="lev"/>
          <w:b w:val="0"/>
          <w:lang w:val="en-GB"/>
        </w:rPr>
        <w:t xml:space="preserve">University classrooms </w:t>
      </w:r>
      <w:r w:rsidR="00781CFF" w:rsidRPr="004F0882">
        <w:rPr>
          <w:rStyle w:val="lev"/>
          <w:b w:val="0"/>
          <w:lang w:val="en-GB"/>
        </w:rPr>
        <w:t>(</w:t>
      </w:r>
      <w:r w:rsidR="008A0A1E" w:rsidRPr="004F0882">
        <w:rPr>
          <w:rStyle w:val="lev"/>
          <w:b w:val="0"/>
          <w:lang w:val="en-GB"/>
        </w:rPr>
        <w:t xml:space="preserve">named </w:t>
      </w:r>
      <w:r w:rsidR="00781CFF" w:rsidRPr="004F0882">
        <w:rPr>
          <w:rStyle w:val="lev"/>
          <w:b w:val="0"/>
          <w:lang w:val="en-GB"/>
        </w:rPr>
        <w:t xml:space="preserve">“Pellitteri”, “Remotti”, </w:t>
      </w:r>
      <w:r w:rsidR="00E94086" w:rsidRPr="004F0882">
        <w:rPr>
          <w:rStyle w:val="lev"/>
          <w:b w:val="0"/>
          <w:lang w:val="en-GB"/>
        </w:rPr>
        <w:t>“</w:t>
      </w:r>
      <w:r w:rsidR="00781CFF" w:rsidRPr="004F0882">
        <w:rPr>
          <w:rStyle w:val="lev"/>
          <w:b w:val="0"/>
          <w:lang w:val="en-GB"/>
        </w:rPr>
        <w:t xml:space="preserve">Mazzini”) </w:t>
      </w:r>
      <w:r w:rsidR="008A0A1E" w:rsidRPr="004F0882">
        <w:rPr>
          <w:rStyle w:val="lev"/>
          <w:b w:val="0"/>
          <w:lang w:val="en-GB"/>
        </w:rPr>
        <w:t>located in the Rectorate Building,</w:t>
      </w:r>
      <w:r w:rsidR="0040552E">
        <w:rPr>
          <w:rStyle w:val="lev"/>
          <w:b w:val="0"/>
          <w:lang w:val="en-GB"/>
        </w:rPr>
        <w:t xml:space="preserve"> </w:t>
      </w:r>
      <w:r w:rsidRPr="004F0882">
        <w:rPr>
          <w:rStyle w:val="lev"/>
          <w:b w:val="0"/>
          <w:lang w:val="en-GB"/>
        </w:rPr>
        <w:t xml:space="preserve">address: </w:t>
      </w:r>
      <w:r w:rsidR="006F25A6" w:rsidRPr="004F0882">
        <w:rPr>
          <w:rStyle w:val="lev"/>
          <w:b w:val="0"/>
          <w:lang w:val="en-GB"/>
        </w:rPr>
        <w:t>Via Balbi 5</w:t>
      </w:r>
      <w:r w:rsidR="00EA1D22" w:rsidRPr="004F0882">
        <w:rPr>
          <w:lang w:val="en-GB"/>
        </w:rPr>
        <w:t>– 1612</w:t>
      </w:r>
      <w:r w:rsidR="006F25A6" w:rsidRPr="004F0882">
        <w:rPr>
          <w:lang w:val="en-GB"/>
        </w:rPr>
        <w:t>6</w:t>
      </w:r>
      <w:r w:rsidR="008A0A1E" w:rsidRPr="004F0882">
        <w:rPr>
          <w:lang w:val="en-GB"/>
        </w:rPr>
        <w:t xml:space="preserve"> Genoa, Italy.</w:t>
      </w:r>
      <w:r w:rsidR="00972065">
        <w:rPr>
          <w:lang w:val="en-GB"/>
        </w:rPr>
        <w:t xml:space="preserve"> Visits to external companies / plants will also be performed.</w:t>
      </w:r>
    </w:p>
    <w:p w:rsidR="00E659F4" w:rsidRPr="004F0882" w:rsidRDefault="00E659F4" w:rsidP="00A714D5">
      <w:pPr>
        <w:rPr>
          <w:lang w:val="en-GB"/>
        </w:rPr>
      </w:pPr>
    </w:p>
    <w:p w:rsidR="00DE2420" w:rsidRDefault="008A0A1E" w:rsidP="00A714D5">
      <w:pPr>
        <w:jc w:val="both"/>
        <w:rPr>
          <w:lang w:val="en-GB"/>
        </w:rPr>
      </w:pPr>
      <w:r w:rsidRPr="004F0882">
        <w:rPr>
          <w:lang w:val="en-GB"/>
        </w:rPr>
        <w:t xml:space="preserve">Didactic </w:t>
      </w:r>
      <w:r w:rsidR="00D45EB3" w:rsidRPr="004F0882">
        <w:rPr>
          <w:lang w:val="en-GB"/>
        </w:rPr>
        <w:t>Programm</w:t>
      </w:r>
      <w:r w:rsidRPr="004F0882">
        <w:rPr>
          <w:lang w:val="en-GB"/>
        </w:rPr>
        <w:t>e</w:t>
      </w:r>
      <w:r w:rsidR="001D3A17" w:rsidRPr="004F0882">
        <w:rPr>
          <w:lang w:val="en-GB"/>
        </w:rPr>
        <w:t>:</w:t>
      </w:r>
    </w:p>
    <w:tbl>
      <w:tblPr>
        <w:tblW w:w="3925" w:type="pct"/>
        <w:tblInd w:w="1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5830"/>
        <w:gridCol w:w="565"/>
        <w:gridCol w:w="694"/>
      </w:tblGrid>
      <w:tr w:rsidR="00B9265C" w:rsidRPr="002B08D7" w:rsidTr="00DC5902">
        <w:trPr>
          <w:trHeight w:val="170"/>
          <w:tblHeader/>
        </w:trPr>
        <w:tc>
          <w:tcPr>
            <w:tcW w:w="4178" w:type="pct"/>
            <w:gridSpan w:val="2"/>
            <w:shd w:val="clear" w:color="000000" w:fill="F2F2F2"/>
            <w:noWrap/>
            <w:vAlign w:val="center"/>
            <w:hideMark/>
          </w:tcPr>
          <w:p w:rsidR="00B9265C" w:rsidRPr="002B08D7" w:rsidRDefault="00B9265C" w:rsidP="00DC590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08D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  <w:t>Modules</w:t>
            </w:r>
          </w:p>
        </w:tc>
        <w:tc>
          <w:tcPr>
            <w:tcW w:w="369" w:type="pct"/>
            <w:vMerge w:val="restart"/>
            <w:shd w:val="clear" w:color="000000" w:fill="F2F2F2"/>
            <w:noWrap/>
            <w:vAlign w:val="center"/>
            <w:hideMark/>
          </w:tcPr>
          <w:p w:rsidR="00B9265C" w:rsidRPr="002B08D7" w:rsidRDefault="00B9265C" w:rsidP="00DC590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08D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  <w:t>ECTS</w:t>
            </w:r>
          </w:p>
        </w:tc>
        <w:tc>
          <w:tcPr>
            <w:tcW w:w="453" w:type="pct"/>
            <w:vMerge w:val="restart"/>
            <w:shd w:val="clear" w:color="000000" w:fill="F2F2F2"/>
            <w:vAlign w:val="center"/>
            <w:hideMark/>
          </w:tcPr>
          <w:p w:rsidR="00B9265C" w:rsidRPr="002B08D7" w:rsidRDefault="00B9265C" w:rsidP="00DC590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08D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  <w:t>Hours</w:t>
            </w:r>
          </w:p>
        </w:tc>
      </w:tr>
      <w:tr w:rsidR="00B9265C" w:rsidRPr="002B08D7" w:rsidTr="00DC5902">
        <w:trPr>
          <w:trHeight w:val="170"/>
          <w:tblHeader/>
        </w:trPr>
        <w:tc>
          <w:tcPr>
            <w:tcW w:w="370" w:type="pct"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B9265C" w:rsidRPr="002B08D7" w:rsidRDefault="00B9265C" w:rsidP="00DC590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08D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  <w:t>N.</w:t>
            </w:r>
          </w:p>
        </w:tc>
        <w:tc>
          <w:tcPr>
            <w:tcW w:w="3807" w:type="pct"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B9265C" w:rsidRPr="002B08D7" w:rsidRDefault="00B9265C" w:rsidP="00DC590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B08D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9" w:type="pct"/>
            <w:vMerge/>
            <w:tcBorders>
              <w:bottom w:val="dotted" w:sz="4" w:space="0" w:color="auto"/>
            </w:tcBorders>
            <w:shd w:val="clear" w:color="000000" w:fill="F2F2F2"/>
            <w:noWrap/>
            <w:vAlign w:val="center"/>
          </w:tcPr>
          <w:p w:rsidR="00B9265C" w:rsidRPr="002B08D7" w:rsidRDefault="00B9265C" w:rsidP="00DC590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53" w:type="pct"/>
            <w:vMerge/>
            <w:tcBorders>
              <w:bottom w:val="dotted" w:sz="4" w:space="0" w:color="auto"/>
            </w:tcBorders>
            <w:shd w:val="clear" w:color="000000" w:fill="F2F2F2"/>
            <w:vAlign w:val="center"/>
          </w:tcPr>
          <w:p w:rsidR="00B9265C" w:rsidRPr="002B08D7" w:rsidRDefault="00B9265C" w:rsidP="00DC590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</w:tbl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5788"/>
        <w:gridCol w:w="567"/>
        <w:gridCol w:w="709"/>
      </w:tblGrid>
      <w:tr w:rsidR="009872F1" w:rsidRPr="009872F1" w:rsidTr="00DC5902"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1</w:t>
            </w:r>
          </w:p>
        </w:tc>
        <w:tc>
          <w:tcPr>
            <w:tcW w:w="57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Standardization of the skills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12</w:t>
            </w:r>
          </w:p>
        </w:tc>
      </w:tr>
      <w:tr w:rsidR="009872F1" w:rsidRPr="009872F1" w:rsidTr="00DC590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Analysis and Development of Energy Systems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46</w:t>
            </w:r>
          </w:p>
        </w:tc>
      </w:tr>
      <w:tr w:rsidR="009872F1" w:rsidRPr="009872F1" w:rsidTr="00DC590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Fundamentals of Thermal Engineering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44</w:t>
            </w:r>
          </w:p>
        </w:tc>
      </w:tr>
      <w:tr w:rsidR="009872F1" w:rsidRPr="009872F1" w:rsidTr="00DC590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Buildings Physics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44</w:t>
            </w:r>
          </w:p>
        </w:tc>
      </w:tr>
      <w:tr w:rsidR="009872F1" w:rsidRPr="009872F1" w:rsidTr="00DC590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 xml:space="preserve">Energy Management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34</w:t>
            </w:r>
          </w:p>
        </w:tc>
      </w:tr>
      <w:tr w:rsidR="009872F1" w:rsidRPr="009872F1" w:rsidTr="00DC590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6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Case studies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42</w:t>
            </w:r>
          </w:p>
        </w:tc>
      </w:tr>
      <w:tr w:rsidR="009872F1" w:rsidRPr="009872F1" w:rsidTr="00DC590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7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E.U. dimension of Higher Education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11</w:t>
            </w:r>
          </w:p>
        </w:tc>
      </w:tr>
      <w:tr w:rsidR="009872F1" w:rsidRPr="009872F1" w:rsidTr="00DC590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8</w:t>
            </w: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  <w:r w:rsidRPr="009872F1">
              <w:rPr>
                <w:lang w:val="en-GB"/>
              </w:rPr>
              <w:t>Socioeconomic framework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lang w:val="en-GB"/>
              </w:rPr>
            </w:pPr>
            <w:r w:rsidRPr="009872F1">
              <w:rPr>
                <w:rFonts w:ascii="Calibri" w:hAnsi="Calibri"/>
                <w:lang w:val="en-GB"/>
              </w:rPr>
              <w:t>7</w:t>
            </w:r>
          </w:p>
        </w:tc>
      </w:tr>
      <w:tr w:rsidR="009872F1" w:rsidRPr="009872F1" w:rsidTr="00DC5902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65C" w:rsidRPr="009872F1" w:rsidRDefault="00B9265C" w:rsidP="00DC5902">
            <w:pPr>
              <w:rPr>
                <w:lang w:val="en-GB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9872F1">
              <w:rPr>
                <w:rFonts w:ascii="Calibri" w:hAnsi="Calibri"/>
                <w:b/>
                <w:lang w:val="en-GB"/>
              </w:rPr>
              <w:t>TOTAL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9872F1">
              <w:rPr>
                <w:rFonts w:ascii="Calibri" w:hAnsi="Calibri"/>
                <w:b/>
                <w:lang w:val="en-GB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5C" w:rsidRPr="009872F1" w:rsidRDefault="00B9265C" w:rsidP="00DC5902">
            <w:pPr>
              <w:jc w:val="right"/>
              <w:rPr>
                <w:rFonts w:ascii="Calibri" w:hAnsi="Calibri"/>
                <w:b/>
                <w:lang w:val="en-GB"/>
              </w:rPr>
            </w:pPr>
            <w:r w:rsidRPr="009872F1">
              <w:rPr>
                <w:rFonts w:ascii="Calibri" w:hAnsi="Calibri"/>
                <w:b/>
                <w:lang w:val="en-GB"/>
              </w:rPr>
              <w:t>240</w:t>
            </w:r>
          </w:p>
        </w:tc>
      </w:tr>
    </w:tbl>
    <w:p w:rsidR="00250186" w:rsidRDefault="00250186" w:rsidP="00A714D5">
      <w:pPr>
        <w:jc w:val="both"/>
        <w:rPr>
          <w:b/>
          <w:sz w:val="22"/>
          <w:szCs w:val="22"/>
          <w:u w:val="single"/>
          <w:lang w:val="en-GB"/>
        </w:rPr>
      </w:pPr>
    </w:p>
    <w:p w:rsidR="00B226B6" w:rsidRPr="004F0882" w:rsidRDefault="00B226B6" w:rsidP="00A714D5">
      <w:pPr>
        <w:jc w:val="both"/>
        <w:rPr>
          <w:b/>
          <w:sz w:val="22"/>
          <w:szCs w:val="22"/>
          <w:u w:val="single"/>
          <w:lang w:val="en-GB"/>
        </w:rPr>
      </w:pPr>
    </w:p>
    <w:p w:rsidR="006B7B66" w:rsidRPr="004F0882" w:rsidRDefault="00962C44" w:rsidP="00A714D5">
      <w:pPr>
        <w:pStyle w:val="Titre3"/>
        <w:rPr>
          <w:rFonts w:ascii="Times New Roman" w:hAnsi="Times New Roman"/>
          <w:b w:val="0"/>
          <w:szCs w:val="24"/>
          <w:lang w:val="en-GB"/>
        </w:rPr>
      </w:pPr>
      <w:r w:rsidRPr="004F0882">
        <w:rPr>
          <w:rFonts w:ascii="Times New Roman" w:hAnsi="Times New Roman"/>
          <w:b w:val="0"/>
          <w:szCs w:val="24"/>
          <w:lang w:val="en-GB"/>
        </w:rPr>
        <w:t xml:space="preserve">Art. </w:t>
      </w:r>
      <w:r w:rsidR="00250186" w:rsidRPr="004F0882">
        <w:rPr>
          <w:rFonts w:ascii="Times New Roman" w:hAnsi="Times New Roman"/>
          <w:b w:val="0"/>
          <w:szCs w:val="24"/>
          <w:lang w:val="en-GB"/>
        </w:rPr>
        <w:t xml:space="preserve">4 - </w:t>
      </w:r>
      <w:r w:rsidR="005317F3" w:rsidRPr="004F0882">
        <w:rPr>
          <w:rFonts w:ascii="Times New Roman" w:hAnsi="Times New Roman"/>
          <w:b w:val="0"/>
          <w:szCs w:val="24"/>
          <w:lang w:val="en-GB"/>
        </w:rPr>
        <w:t>Application requirements</w:t>
      </w:r>
    </w:p>
    <w:p w:rsidR="00673EEB" w:rsidRDefault="0028431C" w:rsidP="00A714D5">
      <w:pPr>
        <w:jc w:val="both"/>
        <w:rPr>
          <w:lang w:val="en-GB"/>
        </w:rPr>
      </w:pPr>
      <w:r w:rsidRPr="006813F5">
        <w:rPr>
          <w:u w:val="single"/>
          <w:lang w:val="en-GB"/>
        </w:rPr>
        <w:t>Eligibility</w:t>
      </w:r>
      <w:r w:rsidRPr="006813F5">
        <w:rPr>
          <w:lang w:val="en-GB"/>
        </w:rPr>
        <w:t xml:space="preserve">. </w:t>
      </w:r>
      <w:r w:rsidR="003345EE" w:rsidRPr="006813F5">
        <w:rPr>
          <w:lang w:val="en-GB"/>
        </w:rPr>
        <w:t>For the present Institution</w:t>
      </w:r>
      <w:r w:rsidR="006813F5">
        <w:rPr>
          <w:lang w:val="en-GB"/>
        </w:rPr>
        <w:t>, t</w:t>
      </w:r>
      <w:r w:rsidR="003345EE" w:rsidRPr="006813F5">
        <w:rPr>
          <w:lang w:val="en-GB"/>
        </w:rPr>
        <w:t xml:space="preserve">he Course attendance is eligible </w:t>
      </w:r>
      <w:r w:rsidR="006813F5">
        <w:rPr>
          <w:lang w:val="en-GB"/>
        </w:rPr>
        <w:t xml:space="preserve">for </w:t>
      </w:r>
      <w:r w:rsidR="009872F1">
        <w:rPr>
          <w:b/>
          <w:lang w:val="en-GB"/>
        </w:rPr>
        <w:t xml:space="preserve">5 </w:t>
      </w:r>
      <w:r w:rsidR="007D57BA">
        <w:rPr>
          <w:b/>
          <w:lang w:val="en-GB"/>
        </w:rPr>
        <w:t>(</w:t>
      </w:r>
      <w:r w:rsidR="009872F1">
        <w:rPr>
          <w:b/>
          <w:lang w:val="en-GB"/>
        </w:rPr>
        <w:t>five</w:t>
      </w:r>
      <w:r w:rsidR="007D57BA">
        <w:rPr>
          <w:b/>
          <w:lang w:val="en-GB"/>
        </w:rPr>
        <w:t>)</w:t>
      </w:r>
      <w:r w:rsidR="006813F5">
        <w:rPr>
          <w:lang w:val="en-GB"/>
        </w:rPr>
        <w:t xml:space="preserve"> participants.</w:t>
      </w:r>
    </w:p>
    <w:p w:rsidR="00B226B6" w:rsidRPr="006813F5" w:rsidRDefault="00B226B6" w:rsidP="00A714D5">
      <w:pPr>
        <w:jc w:val="both"/>
        <w:rPr>
          <w:lang w:val="en-GB"/>
        </w:rPr>
      </w:pPr>
    </w:p>
    <w:p w:rsidR="003D753F" w:rsidRDefault="0028431C" w:rsidP="00A714D5">
      <w:pPr>
        <w:jc w:val="both"/>
        <w:rPr>
          <w:lang w:val="en-GB"/>
        </w:rPr>
      </w:pPr>
      <w:r w:rsidRPr="0028431C">
        <w:rPr>
          <w:u w:val="single"/>
          <w:lang w:val="en-GB"/>
        </w:rPr>
        <w:t>Documents</w:t>
      </w:r>
      <w:r>
        <w:rPr>
          <w:lang w:val="en-GB"/>
        </w:rPr>
        <w:t xml:space="preserve">. </w:t>
      </w:r>
      <w:r w:rsidR="00673EEB">
        <w:rPr>
          <w:lang w:val="en-GB"/>
        </w:rPr>
        <w:t>Applications are carried out</w:t>
      </w:r>
      <w:r w:rsidR="0040552E">
        <w:rPr>
          <w:lang w:val="en-GB"/>
        </w:rPr>
        <w:t xml:space="preserve"> </w:t>
      </w:r>
      <w:r w:rsidR="003D753F" w:rsidRPr="004F0882">
        <w:rPr>
          <w:lang w:val="en-GB"/>
        </w:rPr>
        <w:t xml:space="preserve">by </w:t>
      </w:r>
      <w:r w:rsidR="00540B2D">
        <w:rPr>
          <w:lang w:val="en-GB"/>
        </w:rPr>
        <w:t>sending to the e-mail address</w:t>
      </w:r>
      <w:r w:rsidR="00540B2D" w:rsidRPr="00540B2D">
        <w:rPr>
          <w:highlight w:val="yellow"/>
          <w:lang w:val="en-US" w:eastAsia="ar-SA"/>
        </w:rPr>
        <w:t xml:space="preserve"> </w:t>
      </w:r>
      <w:hyperlink r:id="rId9" w:history="1">
        <w:r w:rsidR="008972B1" w:rsidRPr="0040552E">
          <w:rPr>
            <w:rStyle w:val="Lienhypertexte"/>
            <w:u w:val="none"/>
            <w:lang w:val="en-US" w:eastAsia="ar-SA"/>
          </w:rPr>
          <w:t>bilali.latifa2002@gmail.com</w:t>
        </w:r>
      </w:hyperlink>
      <w:r w:rsidR="008972B1">
        <w:rPr>
          <w:lang w:val="en-US" w:eastAsia="ar-SA"/>
        </w:rPr>
        <w:t xml:space="preserve"> </w:t>
      </w:r>
      <w:r w:rsidR="003D753F" w:rsidRPr="004F0882">
        <w:rPr>
          <w:lang w:val="en-GB"/>
        </w:rPr>
        <w:t>the following documents, in electronic format</w:t>
      </w:r>
      <w:r w:rsidR="003D753F">
        <w:rPr>
          <w:lang w:val="en-GB"/>
        </w:rPr>
        <w:t>:</w:t>
      </w:r>
    </w:p>
    <w:p w:rsidR="003D753F" w:rsidRPr="003D753F" w:rsidRDefault="003D753F" w:rsidP="00A714D5">
      <w:pPr>
        <w:pStyle w:val="Paragraphedeliste"/>
        <w:numPr>
          <w:ilvl w:val="0"/>
          <w:numId w:val="35"/>
        </w:numPr>
        <w:jc w:val="both"/>
        <w:rPr>
          <w:lang w:val="en-GB"/>
        </w:rPr>
      </w:pPr>
      <w:r w:rsidRPr="003D753F">
        <w:rPr>
          <w:lang w:val="en-GB"/>
        </w:rPr>
        <w:t xml:space="preserve">Application </w:t>
      </w:r>
      <w:r>
        <w:rPr>
          <w:lang w:val="en-GB"/>
        </w:rPr>
        <w:t>form</w:t>
      </w:r>
      <w:r w:rsidRPr="003D753F">
        <w:rPr>
          <w:lang w:val="en-GB"/>
        </w:rPr>
        <w:t>, drawn up in accordance with the template available for download at https://unige.it/internationalstrategies/index;</w:t>
      </w:r>
    </w:p>
    <w:p w:rsidR="003D753F" w:rsidRPr="003D753F" w:rsidRDefault="003D753F" w:rsidP="00A714D5">
      <w:pPr>
        <w:pStyle w:val="Paragraphedeliste"/>
        <w:numPr>
          <w:ilvl w:val="0"/>
          <w:numId w:val="35"/>
        </w:numPr>
        <w:jc w:val="both"/>
        <w:rPr>
          <w:lang w:val="en-GB"/>
        </w:rPr>
      </w:pPr>
      <w:r>
        <w:rPr>
          <w:lang w:val="en-GB"/>
        </w:rPr>
        <w:t>C</w:t>
      </w:r>
      <w:r w:rsidRPr="003D753F">
        <w:rPr>
          <w:lang w:val="en-GB"/>
        </w:rPr>
        <w:t xml:space="preserve">olour scan copy of the passport </w:t>
      </w:r>
      <w:r>
        <w:rPr>
          <w:lang w:val="en-GB"/>
        </w:rPr>
        <w:t xml:space="preserve">of the applicant, </w:t>
      </w:r>
      <w:r w:rsidRPr="003D753F">
        <w:rPr>
          <w:lang w:val="en-GB"/>
        </w:rPr>
        <w:t>including the page with the applicant's signature;</w:t>
      </w:r>
    </w:p>
    <w:p w:rsidR="003D753F" w:rsidRDefault="004B54FC" w:rsidP="00A714D5">
      <w:pPr>
        <w:pStyle w:val="Paragraphedeliste"/>
        <w:numPr>
          <w:ilvl w:val="0"/>
          <w:numId w:val="35"/>
        </w:numPr>
        <w:jc w:val="both"/>
        <w:rPr>
          <w:lang w:val="en-GB"/>
        </w:rPr>
      </w:pPr>
      <w:r w:rsidRPr="003D753F">
        <w:rPr>
          <w:i/>
          <w:lang w:val="en-GB"/>
        </w:rPr>
        <w:t>Curriculum</w:t>
      </w:r>
      <w:r w:rsidR="003D753F" w:rsidRPr="003D753F">
        <w:rPr>
          <w:i/>
          <w:lang w:val="en-GB"/>
        </w:rPr>
        <w:t xml:space="preserve"> vitae</w:t>
      </w:r>
      <w:r>
        <w:rPr>
          <w:lang w:val="en-GB"/>
        </w:rPr>
        <w:t>in which the following data and info are reported</w:t>
      </w:r>
      <w:r w:rsidR="003D753F">
        <w:rPr>
          <w:lang w:val="en-GB"/>
        </w:rPr>
        <w:t>:</w:t>
      </w:r>
      <w:r w:rsidR="003D753F" w:rsidRPr="003D753F">
        <w:rPr>
          <w:lang w:val="en-GB"/>
        </w:rPr>
        <w:t xml:space="preserve"> the </w:t>
      </w:r>
      <w:r>
        <w:rPr>
          <w:lang w:val="en-GB"/>
        </w:rPr>
        <w:t xml:space="preserve">specification of </w:t>
      </w:r>
      <w:r w:rsidR="003D753F" w:rsidRPr="003D753F">
        <w:rPr>
          <w:lang w:val="en-GB"/>
        </w:rPr>
        <w:t xml:space="preserve">degree/s awarded, </w:t>
      </w:r>
      <w:r w:rsidR="003D753F" w:rsidRPr="003D753F">
        <w:rPr>
          <w:rStyle w:val="highlighted"/>
          <w:lang w:val="en-GB"/>
        </w:rPr>
        <w:t>the specification</w:t>
      </w:r>
      <w:r w:rsidR="003D753F" w:rsidRPr="003D753F">
        <w:rPr>
          <w:lang w:val="en-GB"/>
        </w:rPr>
        <w:t xml:space="preserve"> of the Institution that issued such degree, the date and the mark obtained, the level of English proficiency</w:t>
      </w:r>
      <w:r w:rsidR="003D753F">
        <w:rPr>
          <w:lang w:val="en-GB"/>
        </w:rPr>
        <w:t>, any other professional / academic information useful to the assessment of the</w:t>
      </w:r>
      <w:r w:rsidR="00BE52E6">
        <w:rPr>
          <w:lang w:val="en-GB"/>
        </w:rPr>
        <w:t xml:space="preserve"> application</w:t>
      </w:r>
      <w:r>
        <w:rPr>
          <w:lang w:val="en-GB"/>
        </w:rPr>
        <w:t>;</w:t>
      </w:r>
    </w:p>
    <w:p w:rsidR="004B54FC" w:rsidRDefault="004B54FC" w:rsidP="00A714D5">
      <w:pPr>
        <w:pStyle w:val="Paragraphedeliste"/>
        <w:numPr>
          <w:ilvl w:val="0"/>
          <w:numId w:val="35"/>
        </w:numPr>
        <w:jc w:val="both"/>
        <w:rPr>
          <w:lang w:val="en-GB"/>
        </w:rPr>
      </w:pPr>
      <w:r w:rsidRPr="004B54FC">
        <w:rPr>
          <w:lang w:val="en-GB"/>
        </w:rPr>
        <w:t xml:space="preserve">Colour scan copy of the </w:t>
      </w:r>
      <w:r>
        <w:rPr>
          <w:lang w:val="en-GB"/>
        </w:rPr>
        <w:t>degree/s awarded;</w:t>
      </w:r>
    </w:p>
    <w:p w:rsidR="004B54FC" w:rsidRDefault="004B54FC" w:rsidP="00A714D5">
      <w:pPr>
        <w:pStyle w:val="Paragraphedeliste"/>
        <w:numPr>
          <w:ilvl w:val="0"/>
          <w:numId w:val="35"/>
        </w:numPr>
        <w:jc w:val="both"/>
        <w:rPr>
          <w:lang w:val="en-GB"/>
        </w:rPr>
      </w:pPr>
      <w:r>
        <w:rPr>
          <w:lang w:val="en-GB"/>
        </w:rPr>
        <w:t>Colour scan copy of the “</w:t>
      </w:r>
      <w:r w:rsidRPr="004B54FC">
        <w:rPr>
          <w:i/>
          <w:lang w:val="en-GB"/>
        </w:rPr>
        <w:t>Diploma Supplement</w:t>
      </w:r>
      <w:r>
        <w:rPr>
          <w:lang w:val="en-GB"/>
        </w:rPr>
        <w:t xml:space="preserve">” in English language or equivalent document integrating the official degree awarded. </w:t>
      </w:r>
    </w:p>
    <w:p w:rsidR="00B226B6" w:rsidRDefault="00B226B6" w:rsidP="00B226B6">
      <w:pPr>
        <w:pStyle w:val="Paragraphedeliste"/>
        <w:jc w:val="both"/>
        <w:rPr>
          <w:lang w:val="en-GB"/>
        </w:rPr>
      </w:pPr>
    </w:p>
    <w:p w:rsidR="004B54FC" w:rsidRDefault="0028431C" w:rsidP="00A714D5">
      <w:pPr>
        <w:jc w:val="both"/>
        <w:rPr>
          <w:lang w:val="en-GB"/>
        </w:rPr>
      </w:pPr>
      <w:r w:rsidRPr="0028431C">
        <w:rPr>
          <w:u w:val="single"/>
          <w:lang w:val="en-GB"/>
        </w:rPr>
        <w:lastRenderedPageBreak/>
        <w:t>Consular duties</w:t>
      </w:r>
      <w:r>
        <w:rPr>
          <w:lang w:val="en-GB"/>
        </w:rPr>
        <w:t xml:space="preserve">. </w:t>
      </w:r>
      <w:r w:rsidR="004B54FC">
        <w:rPr>
          <w:lang w:val="en-GB"/>
        </w:rPr>
        <w:t xml:space="preserve">In accordance with the Italian Ministry of Education legislation, no additional documentation / certification / consular documents are requested for the enrolment to the present Course. </w:t>
      </w:r>
    </w:p>
    <w:p w:rsidR="00B226B6" w:rsidRPr="004B54FC" w:rsidRDefault="00B226B6" w:rsidP="00A714D5">
      <w:pPr>
        <w:jc w:val="both"/>
        <w:rPr>
          <w:lang w:val="en-GB"/>
        </w:rPr>
      </w:pPr>
    </w:p>
    <w:p w:rsidR="003D753F" w:rsidRDefault="0028431C" w:rsidP="00C46C8B">
      <w:pPr>
        <w:jc w:val="both"/>
        <w:rPr>
          <w:lang w:val="en-GB"/>
        </w:rPr>
      </w:pPr>
      <w:r w:rsidRPr="0028431C">
        <w:rPr>
          <w:u w:val="single"/>
          <w:lang w:val="en-GB"/>
        </w:rPr>
        <w:t>Deadline</w:t>
      </w:r>
      <w:r>
        <w:rPr>
          <w:lang w:val="en-GB"/>
        </w:rPr>
        <w:t xml:space="preserve">. </w:t>
      </w:r>
      <w:r w:rsidR="003345EE" w:rsidRPr="003345EE">
        <w:rPr>
          <w:lang w:val="en-GB"/>
        </w:rPr>
        <w:t xml:space="preserve">Applications must be received by </w:t>
      </w:r>
      <w:r w:rsidR="003345EE">
        <w:rPr>
          <w:lang w:val="en-GB"/>
        </w:rPr>
        <w:t xml:space="preserve"> </w:t>
      </w:r>
      <w:r w:rsidR="00C46C8B">
        <w:rPr>
          <w:lang w:val="en-GB"/>
        </w:rPr>
        <w:t>10</w:t>
      </w:r>
      <w:r w:rsidR="003345EE" w:rsidRPr="003345EE">
        <w:rPr>
          <w:vertAlign w:val="superscript"/>
          <w:lang w:val="en-GB"/>
        </w:rPr>
        <w:t>th</w:t>
      </w:r>
      <w:r w:rsidR="00C46C8B">
        <w:rPr>
          <w:vertAlign w:val="superscript"/>
          <w:lang w:val="en-GB"/>
        </w:rPr>
        <w:t xml:space="preserve"> </w:t>
      </w:r>
      <w:r w:rsidR="00C46C8B">
        <w:rPr>
          <w:lang w:val="en-GB"/>
        </w:rPr>
        <w:t xml:space="preserve">October </w:t>
      </w:r>
      <w:r w:rsidR="003345EE" w:rsidRPr="003345EE">
        <w:rPr>
          <w:lang w:val="en-GB"/>
        </w:rPr>
        <w:t>201</w:t>
      </w:r>
      <w:r w:rsidR="00673EEB">
        <w:rPr>
          <w:lang w:val="en-GB"/>
        </w:rPr>
        <w:t>7</w:t>
      </w:r>
      <w:r w:rsidR="003345EE" w:rsidRPr="003345EE">
        <w:rPr>
          <w:lang w:val="en-GB"/>
        </w:rPr>
        <w:t>, 12.00 a.m.</w:t>
      </w:r>
      <w:r w:rsidR="003345EE">
        <w:rPr>
          <w:lang w:val="en-GB"/>
        </w:rPr>
        <w:t xml:space="preserve">, </w:t>
      </w:r>
      <w:r w:rsidR="0036771B">
        <w:rPr>
          <w:b/>
          <w:lang w:val="en-GB"/>
        </w:rPr>
        <w:t>Marrakech</w:t>
      </w:r>
      <w:r w:rsidR="00E97F2C">
        <w:rPr>
          <w:b/>
          <w:lang w:val="en-GB"/>
        </w:rPr>
        <w:t xml:space="preserve"> </w:t>
      </w:r>
      <w:r w:rsidR="003345EE">
        <w:rPr>
          <w:lang w:val="en-GB"/>
        </w:rPr>
        <w:t>time. The above-mentioned email address</w:t>
      </w:r>
      <w:r w:rsidR="008972B1">
        <w:rPr>
          <w:lang w:val="en-GB"/>
        </w:rPr>
        <w:t xml:space="preserve"> </w:t>
      </w:r>
      <w:hyperlink r:id="rId10" w:history="1">
        <w:r w:rsidR="008972B1" w:rsidRPr="008972B1">
          <w:rPr>
            <w:rStyle w:val="Lienhypertexte"/>
            <w:lang w:val="en-US" w:eastAsia="ar-SA"/>
          </w:rPr>
          <w:t>bilali.latifa2002@gmail.com</w:t>
        </w:r>
      </w:hyperlink>
      <w:r w:rsidR="008972B1">
        <w:rPr>
          <w:lang w:val="en-US" w:eastAsia="ar-SA"/>
        </w:rPr>
        <w:t xml:space="preserve"> </w:t>
      </w:r>
      <w:r w:rsidR="003345EE">
        <w:rPr>
          <w:lang w:val="en-GB"/>
        </w:rPr>
        <w:t xml:space="preserve">corresponds to </w:t>
      </w:r>
      <w:r w:rsidR="003345EE" w:rsidRPr="008972B1">
        <w:rPr>
          <w:lang w:val="en-GB"/>
        </w:rPr>
        <w:t xml:space="preserve">the local reference unit for the </w:t>
      </w:r>
      <w:r w:rsidR="00673EEB" w:rsidRPr="008972B1">
        <w:rPr>
          <w:lang w:val="en-GB"/>
        </w:rPr>
        <w:t>PROEMED</w:t>
      </w:r>
      <w:r w:rsidR="003345EE" w:rsidRPr="008972B1">
        <w:rPr>
          <w:lang w:val="en-GB"/>
        </w:rPr>
        <w:t xml:space="preserve"> project.</w:t>
      </w:r>
      <w:r w:rsidR="003345EE">
        <w:rPr>
          <w:lang w:val="en-GB"/>
        </w:rPr>
        <w:t xml:space="preserve"> </w:t>
      </w:r>
    </w:p>
    <w:p w:rsidR="00B226B6" w:rsidRPr="004F0882" w:rsidRDefault="00B226B6" w:rsidP="00A714D5">
      <w:pPr>
        <w:jc w:val="both"/>
        <w:rPr>
          <w:highlight w:val="yellow"/>
          <w:lang w:val="en-GB"/>
        </w:rPr>
      </w:pPr>
    </w:p>
    <w:p w:rsidR="00346258" w:rsidRDefault="0028431C" w:rsidP="00A714D5">
      <w:pPr>
        <w:jc w:val="both"/>
        <w:rPr>
          <w:lang w:val="en-GB"/>
        </w:rPr>
      </w:pPr>
      <w:r w:rsidRPr="0028431C">
        <w:rPr>
          <w:u w:val="single"/>
          <w:lang w:val="en-GB"/>
        </w:rPr>
        <w:t>Participation costs</w:t>
      </w:r>
      <w:r>
        <w:rPr>
          <w:lang w:val="en-GB"/>
        </w:rPr>
        <w:t xml:space="preserve">. </w:t>
      </w:r>
      <w:r w:rsidR="00297D90" w:rsidRPr="004F0882">
        <w:rPr>
          <w:lang w:val="en-GB"/>
        </w:rPr>
        <w:t xml:space="preserve">The </w:t>
      </w:r>
      <w:r w:rsidR="003345EE" w:rsidRPr="004F0882">
        <w:rPr>
          <w:lang w:val="en-GB"/>
        </w:rPr>
        <w:t xml:space="preserve">EACEA </w:t>
      </w:r>
      <w:r w:rsidR="006813F5">
        <w:rPr>
          <w:lang w:val="en-GB"/>
        </w:rPr>
        <w:t>co-financing</w:t>
      </w:r>
      <w:r w:rsidR="003345EE" w:rsidRPr="004F0882">
        <w:rPr>
          <w:lang w:val="en-GB"/>
        </w:rPr>
        <w:t xml:space="preserve"> in the framework of the </w:t>
      </w:r>
      <w:r w:rsidR="005606C1">
        <w:rPr>
          <w:lang w:val="en-GB"/>
        </w:rPr>
        <w:t>PROEMED</w:t>
      </w:r>
      <w:r w:rsidR="003345EE" w:rsidRPr="004F0882">
        <w:rPr>
          <w:lang w:val="en-GB"/>
        </w:rPr>
        <w:t xml:space="preserve"> project Grant Agreement covers the costs for the Course participation, including travel to Genoa</w:t>
      </w:r>
      <w:r w:rsidR="005606C1">
        <w:rPr>
          <w:lang w:val="en-GB"/>
        </w:rPr>
        <w:t xml:space="preserve">, </w:t>
      </w:r>
      <w:r w:rsidR="003345EE" w:rsidRPr="004F0882">
        <w:rPr>
          <w:lang w:val="en-GB"/>
        </w:rPr>
        <w:t>the registration and legal fees at University of Genoa</w:t>
      </w:r>
      <w:r w:rsidR="003345EE">
        <w:rPr>
          <w:lang w:val="en-GB"/>
        </w:rPr>
        <w:t>. Meals and accommodation costs are covered as well, by daily allowances. The enrolled students have not to support any additional costs</w:t>
      </w:r>
      <w:r w:rsidR="00346258" w:rsidRPr="004F0882">
        <w:rPr>
          <w:lang w:val="en-GB"/>
        </w:rPr>
        <w:t>.</w:t>
      </w:r>
    </w:p>
    <w:p w:rsidR="00B226B6" w:rsidRPr="004F0882" w:rsidRDefault="00B226B6" w:rsidP="00A714D5">
      <w:pPr>
        <w:jc w:val="both"/>
        <w:rPr>
          <w:lang w:val="en-GB"/>
        </w:rPr>
      </w:pPr>
    </w:p>
    <w:p w:rsidR="00346258" w:rsidRDefault="00346258" w:rsidP="00A714D5">
      <w:pPr>
        <w:jc w:val="both"/>
        <w:rPr>
          <w:lang w:val="en-GB"/>
        </w:rPr>
      </w:pPr>
      <w:r w:rsidRPr="0028431C">
        <w:rPr>
          <w:u w:val="single"/>
          <w:lang w:val="en-GB"/>
        </w:rPr>
        <w:t>Qualifications required</w:t>
      </w:r>
      <w:r w:rsidR="004B54FC">
        <w:rPr>
          <w:lang w:val="en-GB"/>
        </w:rPr>
        <w:t xml:space="preserve">. </w:t>
      </w:r>
      <w:r w:rsidR="00972065">
        <w:rPr>
          <w:lang w:val="en-GB"/>
        </w:rPr>
        <w:t>Graduation (</w:t>
      </w:r>
      <w:r w:rsidR="00297D90" w:rsidRPr="004F0882">
        <w:rPr>
          <w:lang w:val="en-GB"/>
        </w:rPr>
        <w:t xml:space="preserve">Master’s </w:t>
      </w:r>
      <w:r w:rsidRPr="004F0882">
        <w:rPr>
          <w:lang w:val="en-GB"/>
        </w:rPr>
        <w:t>degree,</w:t>
      </w:r>
      <w:r w:rsidR="00297D90" w:rsidRPr="004F0882">
        <w:rPr>
          <w:lang w:val="en-GB"/>
        </w:rPr>
        <w:t xml:space="preserve"> or 5</w:t>
      </w:r>
      <w:r w:rsidR="00B16723" w:rsidRPr="004F0882">
        <w:rPr>
          <w:lang w:val="en-GB"/>
        </w:rPr>
        <w:t>-</w:t>
      </w:r>
      <w:r w:rsidR="00297D90" w:rsidRPr="004F0882">
        <w:rPr>
          <w:lang w:val="en-GB"/>
        </w:rPr>
        <w:t>year-</w:t>
      </w:r>
      <w:r w:rsidRPr="004F0882">
        <w:rPr>
          <w:lang w:val="en-GB"/>
        </w:rPr>
        <w:t>cycle</w:t>
      </w:r>
      <w:r w:rsidR="00297D90" w:rsidRPr="004F0882">
        <w:rPr>
          <w:lang w:val="en-GB"/>
        </w:rPr>
        <w:t xml:space="preserve"> degree</w:t>
      </w:r>
      <w:r w:rsidRPr="004F0882">
        <w:rPr>
          <w:lang w:val="en-GB"/>
        </w:rPr>
        <w:t xml:space="preserve">) in </w:t>
      </w:r>
      <w:r w:rsidR="00297D90" w:rsidRPr="004F0882">
        <w:rPr>
          <w:lang w:val="en-GB"/>
        </w:rPr>
        <w:t xml:space="preserve">any </w:t>
      </w:r>
      <w:r w:rsidR="00972065">
        <w:rPr>
          <w:lang w:val="en-GB"/>
        </w:rPr>
        <w:t xml:space="preserve">related </w:t>
      </w:r>
      <w:r w:rsidR="00297D90" w:rsidRPr="004F0882">
        <w:rPr>
          <w:lang w:val="en-GB"/>
        </w:rPr>
        <w:t>scientific sector</w:t>
      </w:r>
      <w:r w:rsidRPr="004F0882">
        <w:rPr>
          <w:lang w:val="en-GB"/>
        </w:rPr>
        <w:t xml:space="preserve">. </w:t>
      </w:r>
      <w:r w:rsidR="004461B0" w:rsidRPr="004F0882">
        <w:rPr>
          <w:lang w:val="en-GB"/>
        </w:rPr>
        <w:t>T</w:t>
      </w:r>
      <w:r w:rsidRPr="004F0882">
        <w:rPr>
          <w:lang w:val="en-GB"/>
        </w:rPr>
        <w:t xml:space="preserve">he </w:t>
      </w:r>
      <w:r w:rsidR="004461B0" w:rsidRPr="004F0882">
        <w:rPr>
          <w:lang w:val="en-GB"/>
        </w:rPr>
        <w:t xml:space="preserve">Course </w:t>
      </w:r>
      <w:r w:rsidRPr="004F0882">
        <w:rPr>
          <w:lang w:val="en-GB"/>
        </w:rPr>
        <w:t>Management Committee</w:t>
      </w:r>
      <w:r w:rsidR="004461B0" w:rsidRPr="004F0882">
        <w:rPr>
          <w:lang w:val="en-GB"/>
        </w:rPr>
        <w:t xml:space="preserve"> can also decide to admit any applicant </w:t>
      </w:r>
      <w:r w:rsidRPr="004F0882">
        <w:rPr>
          <w:lang w:val="en-GB"/>
        </w:rPr>
        <w:t xml:space="preserve">holding an educational and </w:t>
      </w:r>
      <w:r w:rsidR="00B16723" w:rsidRPr="004F0882">
        <w:rPr>
          <w:lang w:val="en-GB"/>
        </w:rPr>
        <w:t>professional</w:t>
      </w:r>
      <w:r w:rsidRPr="004F0882">
        <w:rPr>
          <w:lang w:val="en-GB"/>
        </w:rPr>
        <w:t xml:space="preserve"> curriculum deemed </w:t>
      </w:r>
      <w:r w:rsidR="004461B0" w:rsidRPr="004F0882">
        <w:rPr>
          <w:lang w:val="en-GB"/>
        </w:rPr>
        <w:t>rel</w:t>
      </w:r>
      <w:r w:rsidR="00B16723" w:rsidRPr="004F0882">
        <w:rPr>
          <w:lang w:val="en-GB"/>
        </w:rPr>
        <w:t>ev</w:t>
      </w:r>
      <w:r w:rsidR="004461B0" w:rsidRPr="004F0882">
        <w:rPr>
          <w:lang w:val="en-GB"/>
        </w:rPr>
        <w:t xml:space="preserve">ant and </w:t>
      </w:r>
      <w:r w:rsidRPr="004F0882">
        <w:rPr>
          <w:lang w:val="en-GB"/>
        </w:rPr>
        <w:t xml:space="preserve">appropriate to the objectives of the </w:t>
      </w:r>
      <w:r w:rsidR="004461B0" w:rsidRPr="004F0882">
        <w:rPr>
          <w:lang w:val="en-GB"/>
        </w:rPr>
        <w:t>C</w:t>
      </w:r>
      <w:r w:rsidRPr="004F0882">
        <w:rPr>
          <w:lang w:val="en-GB"/>
        </w:rPr>
        <w:t>ourse.</w:t>
      </w:r>
    </w:p>
    <w:p w:rsidR="00B226B6" w:rsidRDefault="00B226B6" w:rsidP="00A714D5">
      <w:pPr>
        <w:jc w:val="both"/>
        <w:rPr>
          <w:lang w:val="en-GB"/>
        </w:rPr>
      </w:pPr>
    </w:p>
    <w:p w:rsidR="00B226B6" w:rsidRPr="00B226B6" w:rsidRDefault="00B226B6" w:rsidP="00B226B6">
      <w:pPr>
        <w:jc w:val="both"/>
        <w:rPr>
          <w:u w:val="single"/>
          <w:lang w:val="en-GB"/>
        </w:rPr>
      </w:pPr>
      <w:r w:rsidRPr="00B226B6">
        <w:rPr>
          <w:u w:val="single"/>
          <w:lang w:val="en-GB"/>
        </w:rPr>
        <w:t>Academic requirements</w:t>
      </w:r>
    </w:p>
    <w:p w:rsidR="00B226B6" w:rsidRPr="00C26787" w:rsidRDefault="00B226B6" w:rsidP="00B226B6">
      <w:pPr>
        <w:numPr>
          <w:ilvl w:val="0"/>
          <w:numId w:val="37"/>
        </w:numPr>
        <w:jc w:val="both"/>
        <w:rPr>
          <w:lang w:val="en-GB"/>
        </w:rPr>
      </w:pPr>
      <w:r w:rsidRPr="00C26787">
        <w:rPr>
          <w:bCs/>
          <w:lang w:val="en-GB"/>
        </w:rPr>
        <w:t>Having attended of at least 5 years of higher education.</w:t>
      </w:r>
    </w:p>
    <w:p w:rsidR="00B226B6" w:rsidRPr="0046506C" w:rsidRDefault="00B226B6" w:rsidP="00B226B6">
      <w:pPr>
        <w:numPr>
          <w:ilvl w:val="0"/>
          <w:numId w:val="37"/>
        </w:numPr>
        <w:jc w:val="both"/>
        <w:rPr>
          <w:lang w:val="fr-FR"/>
        </w:rPr>
      </w:pPr>
      <w:r w:rsidRPr="0046506C">
        <w:rPr>
          <w:lang w:val="fr-FR"/>
        </w:rPr>
        <w:t xml:space="preserve">Maximum eligible staff position: </w:t>
      </w:r>
      <w:r w:rsidRPr="0046506C">
        <w:rPr>
          <w:b/>
          <w:lang w:val="fr-FR"/>
        </w:rPr>
        <w:t>“</w:t>
      </w:r>
      <w:r w:rsidR="004D2CEF">
        <w:rPr>
          <w:b/>
          <w:lang w:val="fr-FR"/>
        </w:rPr>
        <w:t>Assistant Professor A</w:t>
      </w:r>
      <w:r w:rsidRPr="0046506C">
        <w:rPr>
          <w:b/>
          <w:lang w:val="fr-FR"/>
        </w:rPr>
        <w:t>”</w:t>
      </w:r>
      <w:r w:rsidRPr="0046506C">
        <w:rPr>
          <w:lang w:val="fr-FR"/>
        </w:rPr>
        <w:t>.</w:t>
      </w:r>
    </w:p>
    <w:p w:rsidR="00B226B6" w:rsidRPr="0046506C" w:rsidRDefault="00B226B6" w:rsidP="00A714D5">
      <w:pPr>
        <w:jc w:val="both"/>
        <w:rPr>
          <w:lang w:val="fr-FR"/>
        </w:rPr>
      </w:pPr>
    </w:p>
    <w:p w:rsidR="00346258" w:rsidRPr="004F0882" w:rsidRDefault="00346258" w:rsidP="00A714D5">
      <w:pPr>
        <w:jc w:val="both"/>
        <w:rPr>
          <w:lang w:val="en-GB"/>
        </w:rPr>
      </w:pPr>
      <w:r w:rsidRPr="00E97F2C">
        <w:rPr>
          <w:lang w:val="en-GB"/>
        </w:rPr>
        <w:t>Other requirements</w:t>
      </w:r>
      <w:r w:rsidR="004B54FC">
        <w:rPr>
          <w:lang w:val="en-GB"/>
        </w:rPr>
        <w:t xml:space="preserve">. </w:t>
      </w:r>
      <w:r w:rsidR="00B226B6">
        <w:rPr>
          <w:lang w:val="en-GB"/>
        </w:rPr>
        <w:t xml:space="preserve">The </w:t>
      </w:r>
      <w:r w:rsidR="00B226B6" w:rsidRPr="00B226B6">
        <w:rPr>
          <w:bCs/>
          <w:lang w:val="en-GB"/>
        </w:rPr>
        <w:t>participants</w:t>
      </w:r>
      <w:r w:rsidR="00B226B6">
        <w:rPr>
          <w:bCs/>
          <w:lang w:val="en-GB"/>
        </w:rPr>
        <w:t xml:space="preserve"> must be </w:t>
      </w:r>
      <w:r w:rsidR="00B226B6" w:rsidRPr="00B226B6">
        <w:rPr>
          <w:bCs/>
          <w:lang w:val="en-GB"/>
        </w:rPr>
        <w:t>not older than 40 years (before deadline for presentation of the application-form).</w:t>
      </w:r>
      <w:r w:rsidR="004461B0" w:rsidRPr="004F0882">
        <w:rPr>
          <w:lang w:val="en-GB"/>
        </w:rPr>
        <w:t>The C</w:t>
      </w:r>
      <w:r w:rsidRPr="004F0882">
        <w:rPr>
          <w:lang w:val="en-GB"/>
        </w:rPr>
        <w:t xml:space="preserve">ourse is </w:t>
      </w:r>
      <w:r w:rsidR="004461B0" w:rsidRPr="004F0882">
        <w:rPr>
          <w:lang w:val="en-GB"/>
        </w:rPr>
        <w:t>taught</w:t>
      </w:r>
      <w:r w:rsidRPr="004F0882">
        <w:rPr>
          <w:lang w:val="en-GB"/>
        </w:rPr>
        <w:t xml:space="preserve"> entirely in English</w:t>
      </w:r>
      <w:r w:rsidR="004B54FC">
        <w:rPr>
          <w:lang w:val="en-GB"/>
        </w:rPr>
        <w:t>. P</w:t>
      </w:r>
      <w:r w:rsidRPr="004F0882">
        <w:rPr>
          <w:lang w:val="en-GB"/>
        </w:rPr>
        <w:t xml:space="preserve">rerequisite for participation is </w:t>
      </w:r>
      <w:r w:rsidR="004461B0" w:rsidRPr="004F0882">
        <w:rPr>
          <w:lang w:val="en-GB"/>
        </w:rPr>
        <w:t xml:space="preserve">the </w:t>
      </w:r>
      <w:r w:rsidRPr="004F0882">
        <w:rPr>
          <w:lang w:val="en-GB"/>
        </w:rPr>
        <w:t xml:space="preserve">adequate knowledge of the English language, </w:t>
      </w:r>
      <w:r w:rsidR="004B54FC">
        <w:rPr>
          <w:lang w:val="en-GB"/>
        </w:rPr>
        <w:t xml:space="preserve">that will be certified </w:t>
      </w:r>
      <w:r w:rsidRPr="004F0882">
        <w:rPr>
          <w:lang w:val="en-GB"/>
        </w:rPr>
        <w:t>by the University of origin.</w:t>
      </w:r>
    </w:p>
    <w:p w:rsidR="00346258" w:rsidRPr="004F0882" w:rsidRDefault="00346258" w:rsidP="00A714D5">
      <w:pPr>
        <w:jc w:val="both"/>
        <w:rPr>
          <w:lang w:val="en-GB"/>
        </w:rPr>
      </w:pPr>
    </w:p>
    <w:p w:rsidR="002B27D7" w:rsidRPr="004F0882" w:rsidRDefault="00972065" w:rsidP="00A714D5">
      <w:pPr>
        <w:jc w:val="center"/>
        <w:rPr>
          <w:b/>
          <w:lang w:val="en-GB"/>
        </w:rPr>
      </w:pPr>
      <w:r>
        <w:rPr>
          <w:lang w:val="en-GB"/>
        </w:rPr>
        <w:t>Art. 5</w:t>
      </w:r>
      <w:r w:rsidR="0028431C">
        <w:rPr>
          <w:lang w:val="en-GB"/>
        </w:rPr>
        <w:t xml:space="preserve"> - </w:t>
      </w:r>
      <w:r w:rsidR="002B09A4" w:rsidRPr="004F0882">
        <w:rPr>
          <w:lang w:val="en-GB"/>
        </w:rPr>
        <w:t>Admission list</w:t>
      </w:r>
    </w:p>
    <w:p w:rsidR="0028431C" w:rsidRDefault="0028431C" w:rsidP="00A714D5">
      <w:pPr>
        <w:jc w:val="both"/>
        <w:rPr>
          <w:bCs/>
          <w:lang w:val="en-GB"/>
        </w:rPr>
      </w:pPr>
      <w:r>
        <w:rPr>
          <w:bCs/>
          <w:lang w:val="en-GB"/>
        </w:rPr>
        <w:t>The present call will be published in the official “Bulletin Board” of the present Institution.</w:t>
      </w:r>
    </w:p>
    <w:p w:rsidR="0028431C" w:rsidRDefault="0028431C" w:rsidP="00451390">
      <w:pPr>
        <w:jc w:val="both"/>
        <w:rPr>
          <w:bCs/>
          <w:lang w:val="en-GB"/>
        </w:rPr>
      </w:pPr>
      <w:r>
        <w:rPr>
          <w:bCs/>
          <w:lang w:val="en-GB"/>
        </w:rPr>
        <w:t>On</w:t>
      </w:r>
      <w:r w:rsidR="00972065">
        <w:rPr>
          <w:bCs/>
          <w:lang w:val="en-GB"/>
        </w:rPr>
        <w:t>c</w:t>
      </w:r>
      <w:r>
        <w:rPr>
          <w:bCs/>
          <w:lang w:val="en-GB"/>
        </w:rPr>
        <w:t>e received within th</w:t>
      </w:r>
      <w:r w:rsidR="005606C1">
        <w:rPr>
          <w:bCs/>
          <w:lang w:val="en-GB"/>
        </w:rPr>
        <w:t xml:space="preserve">e above-mentioned deadline of </w:t>
      </w:r>
      <w:r w:rsidR="00451390">
        <w:rPr>
          <w:bCs/>
          <w:lang w:val="en-GB"/>
        </w:rPr>
        <w:t>10</w:t>
      </w:r>
      <w:r w:rsidRPr="0028431C">
        <w:rPr>
          <w:bCs/>
          <w:vertAlign w:val="superscript"/>
          <w:lang w:val="en-GB"/>
        </w:rPr>
        <w:t>th</w:t>
      </w:r>
      <w:r w:rsidR="00451390">
        <w:rPr>
          <w:bCs/>
          <w:vertAlign w:val="superscript"/>
          <w:lang w:val="en-GB"/>
        </w:rPr>
        <w:t xml:space="preserve"> </w:t>
      </w:r>
      <w:r w:rsidR="00451390">
        <w:rPr>
          <w:bCs/>
          <w:lang w:val="en-GB"/>
        </w:rPr>
        <w:t>October</w:t>
      </w:r>
      <w:r>
        <w:rPr>
          <w:bCs/>
          <w:lang w:val="en-GB"/>
        </w:rPr>
        <w:t xml:space="preserve"> 201</w:t>
      </w:r>
      <w:r w:rsidR="005606C1">
        <w:rPr>
          <w:bCs/>
          <w:lang w:val="en-GB"/>
        </w:rPr>
        <w:t>7</w:t>
      </w:r>
      <w:r>
        <w:rPr>
          <w:bCs/>
          <w:lang w:val="en-GB"/>
        </w:rPr>
        <w:t xml:space="preserve">, </w:t>
      </w:r>
      <w:r w:rsidR="00972065">
        <w:rPr>
          <w:bCs/>
          <w:lang w:val="en-GB"/>
        </w:rPr>
        <w:t xml:space="preserve">the </w:t>
      </w:r>
      <w:r>
        <w:rPr>
          <w:bCs/>
          <w:lang w:val="en-GB"/>
        </w:rPr>
        <w:t>e</w:t>
      </w:r>
      <w:r w:rsidRPr="0028431C">
        <w:rPr>
          <w:bCs/>
          <w:lang w:val="en-GB"/>
        </w:rPr>
        <w:t xml:space="preserve">valuation of the </w:t>
      </w:r>
      <w:r>
        <w:rPr>
          <w:bCs/>
          <w:lang w:val="en-GB"/>
        </w:rPr>
        <w:t xml:space="preserve">application forms and </w:t>
      </w:r>
      <w:r w:rsidRPr="0028431C">
        <w:rPr>
          <w:bCs/>
          <w:lang w:val="en-GB"/>
        </w:rPr>
        <w:t xml:space="preserve">CVs </w:t>
      </w:r>
      <w:r>
        <w:rPr>
          <w:bCs/>
          <w:lang w:val="en-GB"/>
        </w:rPr>
        <w:t>will be carried out by the academic teamparti</w:t>
      </w:r>
      <w:r w:rsidR="008960D0">
        <w:rPr>
          <w:bCs/>
          <w:lang w:val="en-GB"/>
        </w:rPr>
        <w:t xml:space="preserve">cipating in </w:t>
      </w:r>
      <w:r w:rsidR="00972065">
        <w:rPr>
          <w:bCs/>
          <w:lang w:val="en-GB"/>
        </w:rPr>
        <w:t xml:space="preserve">the </w:t>
      </w:r>
      <w:r w:rsidR="005606C1">
        <w:rPr>
          <w:bCs/>
          <w:lang w:val="en-GB"/>
        </w:rPr>
        <w:t>PROEMED</w:t>
      </w:r>
      <w:r w:rsidR="00972065">
        <w:rPr>
          <w:bCs/>
          <w:lang w:val="en-GB"/>
        </w:rPr>
        <w:t xml:space="preserve"> project</w:t>
      </w:r>
      <w:r w:rsidR="001127DC">
        <w:rPr>
          <w:bCs/>
          <w:lang w:val="en-GB"/>
        </w:rPr>
        <w:t xml:space="preserve"> for this present Institution.</w:t>
      </w:r>
    </w:p>
    <w:p w:rsidR="0028431C" w:rsidRDefault="0028431C" w:rsidP="00A714D5">
      <w:pPr>
        <w:jc w:val="both"/>
        <w:rPr>
          <w:bCs/>
          <w:lang w:val="en-GB"/>
        </w:rPr>
      </w:pPr>
      <w:r>
        <w:rPr>
          <w:bCs/>
          <w:lang w:val="en-GB"/>
        </w:rPr>
        <w:t xml:space="preserve">Afterwards, the list of accepted applicants will be sent to the </w:t>
      </w:r>
      <w:r w:rsidRPr="0028431C">
        <w:rPr>
          <w:bCs/>
          <w:lang w:val="en-GB"/>
        </w:rPr>
        <w:t xml:space="preserve">Management Committee </w:t>
      </w:r>
      <w:r>
        <w:rPr>
          <w:bCs/>
          <w:lang w:val="en-GB"/>
        </w:rPr>
        <w:t xml:space="preserve">at UNIGE. </w:t>
      </w:r>
      <w:r w:rsidRPr="0028431C">
        <w:rPr>
          <w:bCs/>
          <w:lang w:val="en-GB"/>
        </w:rPr>
        <w:t xml:space="preserve">Evaluation of the proposed </w:t>
      </w:r>
      <w:r>
        <w:rPr>
          <w:bCs/>
          <w:lang w:val="en-GB"/>
        </w:rPr>
        <w:t xml:space="preserve">applications forms and CVs, therefore, will be carried out </w:t>
      </w:r>
      <w:r w:rsidRPr="0028431C">
        <w:rPr>
          <w:bCs/>
          <w:lang w:val="en-GB"/>
        </w:rPr>
        <w:t xml:space="preserve">by the EU Universities’ teachers. </w:t>
      </w:r>
    </w:p>
    <w:p w:rsidR="00E94086" w:rsidRPr="00683435" w:rsidRDefault="0028431C" w:rsidP="00A714D5">
      <w:pPr>
        <w:jc w:val="both"/>
        <w:rPr>
          <w:lang w:val="en-GB"/>
        </w:rPr>
      </w:pPr>
      <w:r w:rsidRPr="00683435">
        <w:rPr>
          <w:bCs/>
          <w:lang w:val="en-GB"/>
        </w:rPr>
        <w:t>Appointment of the participants</w:t>
      </w:r>
      <w:r w:rsidR="00A714D5" w:rsidRPr="00683435">
        <w:rPr>
          <w:bCs/>
          <w:lang w:val="en-GB"/>
        </w:rPr>
        <w:t xml:space="preserve"> will be communicated by email within </w:t>
      </w:r>
      <w:r w:rsidR="00B1415E" w:rsidRPr="00683435">
        <w:rPr>
          <w:bCs/>
          <w:lang w:val="en-GB"/>
        </w:rPr>
        <w:t>Friday 1</w:t>
      </w:r>
      <w:r w:rsidR="005606C1" w:rsidRPr="00683435">
        <w:rPr>
          <w:lang w:val="en-GB"/>
        </w:rPr>
        <w:t>3</w:t>
      </w:r>
      <w:r w:rsidR="00B1415E" w:rsidRPr="00683435">
        <w:rPr>
          <w:vertAlign w:val="superscript"/>
          <w:lang w:val="en-GB"/>
        </w:rPr>
        <w:t>th</w:t>
      </w:r>
      <w:r w:rsidR="00B1415E" w:rsidRPr="00683435">
        <w:rPr>
          <w:lang w:val="en-GB"/>
        </w:rPr>
        <w:t>Octo</w:t>
      </w:r>
      <w:r w:rsidR="005606C1" w:rsidRPr="00683435">
        <w:rPr>
          <w:lang w:val="en-GB"/>
        </w:rPr>
        <w:t>ber</w:t>
      </w:r>
      <w:r w:rsidR="007254CE" w:rsidRPr="00683435">
        <w:rPr>
          <w:lang w:val="en-GB"/>
        </w:rPr>
        <w:t>201</w:t>
      </w:r>
      <w:r w:rsidR="005606C1" w:rsidRPr="00683435">
        <w:rPr>
          <w:lang w:val="en-GB"/>
        </w:rPr>
        <w:t>7</w:t>
      </w:r>
      <w:r w:rsidR="007254CE" w:rsidRPr="00683435">
        <w:rPr>
          <w:lang w:val="en-GB"/>
        </w:rPr>
        <w:t>.</w:t>
      </w:r>
    </w:p>
    <w:p w:rsidR="004405FC" w:rsidRPr="004F0882" w:rsidRDefault="004405FC" w:rsidP="00A714D5">
      <w:pPr>
        <w:jc w:val="both"/>
        <w:rPr>
          <w:lang w:val="en-GB"/>
        </w:rPr>
      </w:pPr>
    </w:p>
    <w:p w:rsidR="00081F2C" w:rsidRPr="00C26787" w:rsidRDefault="008972B1" w:rsidP="00E97F2C">
      <w:pPr>
        <w:jc w:val="both"/>
        <w:rPr>
          <w:b/>
          <w:lang w:val="en-GB"/>
        </w:rPr>
      </w:pPr>
      <w:r>
        <w:rPr>
          <w:lang w:val="en-US"/>
        </w:rPr>
        <w:t xml:space="preserve">                                                                                              </w:t>
      </w:r>
      <w:r w:rsidR="002F0DC9" w:rsidRPr="00E97F2C">
        <w:rPr>
          <w:sz w:val="28"/>
          <w:szCs w:val="28"/>
          <w:lang w:val="en-US"/>
        </w:rPr>
        <w:t>Marrakech</w:t>
      </w:r>
      <w:r w:rsidR="00C26787" w:rsidRPr="00E97F2C">
        <w:rPr>
          <w:b/>
          <w:sz w:val="28"/>
          <w:szCs w:val="28"/>
          <w:lang w:val="en-GB"/>
        </w:rPr>
        <w:t xml:space="preserve">, </w:t>
      </w:r>
      <w:r w:rsidRPr="00E97F2C">
        <w:rPr>
          <w:b/>
          <w:sz w:val="28"/>
          <w:szCs w:val="28"/>
          <w:lang w:val="en-GB"/>
        </w:rPr>
        <w:t xml:space="preserve"> 10 </w:t>
      </w:r>
      <w:r w:rsidR="00E97F2C" w:rsidRPr="00E97F2C">
        <w:rPr>
          <w:b/>
          <w:sz w:val="28"/>
          <w:szCs w:val="28"/>
          <w:lang w:val="en-GB"/>
        </w:rPr>
        <w:t>S</w:t>
      </w:r>
      <w:r w:rsidRPr="00E97F2C">
        <w:rPr>
          <w:b/>
          <w:sz w:val="28"/>
          <w:szCs w:val="28"/>
          <w:lang w:val="en-GB"/>
        </w:rPr>
        <w:t xml:space="preserve">eptember </w:t>
      </w:r>
      <w:r w:rsidR="00C26787" w:rsidRPr="00E97F2C">
        <w:rPr>
          <w:b/>
          <w:sz w:val="28"/>
          <w:szCs w:val="28"/>
          <w:lang w:val="en-GB"/>
        </w:rPr>
        <w:t>2017</w:t>
      </w:r>
    </w:p>
    <w:p w:rsidR="00081F2C" w:rsidRPr="004F0882" w:rsidRDefault="00081F2C" w:rsidP="00A714D5">
      <w:pPr>
        <w:jc w:val="both"/>
        <w:rPr>
          <w:lang w:val="en-GB"/>
        </w:rPr>
      </w:pPr>
    </w:p>
    <w:p w:rsidR="00150DAF" w:rsidRPr="00FF2A01" w:rsidRDefault="00150DAF" w:rsidP="00A714D5">
      <w:pPr>
        <w:jc w:val="both"/>
        <w:rPr>
          <w:b/>
          <w:bCs/>
          <w:sz w:val="18"/>
          <w:szCs w:val="18"/>
          <w:lang w:val="en-GB"/>
        </w:rPr>
      </w:pPr>
    </w:p>
    <w:p w:rsidR="00081F2C" w:rsidRPr="00FF2A01" w:rsidRDefault="00FF2A01" w:rsidP="00FF2A01">
      <w:pPr>
        <w:ind w:left="2835"/>
        <w:jc w:val="center"/>
        <w:rPr>
          <w:b/>
          <w:bCs/>
          <w:sz w:val="28"/>
          <w:szCs w:val="28"/>
          <w:lang w:val="en-GB"/>
        </w:rPr>
      </w:pPr>
      <w:r w:rsidRPr="008972B1">
        <w:rPr>
          <w:b/>
          <w:bCs/>
          <w:sz w:val="28"/>
          <w:szCs w:val="28"/>
          <w:lang w:val="en-GB"/>
        </w:rPr>
        <w:t xml:space="preserve">                                          </w:t>
      </w:r>
      <w:r w:rsidR="00081F2C" w:rsidRPr="008972B1">
        <w:rPr>
          <w:b/>
          <w:bCs/>
          <w:sz w:val="28"/>
          <w:szCs w:val="28"/>
          <w:lang w:val="en-GB"/>
        </w:rPr>
        <w:t xml:space="preserve">THE </w:t>
      </w:r>
      <w:r w:rsidR="00A714D5" w:rsidRPr="008972B1">
        <w:rPr>
          <w:b/>
          <w:bCs/>
          <w:sz w:val="28"/>
          <w:szCs w:val="28"/>
          <w:lang w:val="en-GB"/>
        </w:rPr>
        <w:t xml:space="preserve">AUTHORITY </w:t>
      </w:r>
      <w:r w:rsidR="00C26787" w:rsidRPr="008972B1">
        <w:rPr>
          <w:rStyle w:val="Appelnotedebasdep"/>
          <w:b/>
          <w:bCs/>
          <w:sz w:val="28"/>
          <w:szCs w:val="28"/>
          <w:lang w:val="en-GB"/>
        </w:rPr>
        <w:t>1</w:t>
      </w:r>
    </w:p>
    <w:p w:rsidR="00A714D5" w:rsidRDefault="00A714D5" w:rsidP="00FF2A01">
      <w:pPr>
        <w:ind w:left="2835"/>
        <w:jc w:val="right"/>
        <w:rPr>
          <w:lang w:val="en-GB"/>
        </w:rPr>
      </w:pPr>
    </w:p>
    <w:p w:rsidR="007254CE" w:rsidRPr="0040552E" w:rsidRDefault="00FF2A01" w:rsidP="00FF2A01">
      <w:pPr>
        <w:ind w:left="2835"/>
        <w:jc w:val="right"/>
        <w:rPr>
          <w:b/>
          <w:bCs/>
          <w:sz w:val="32"/>
          <w:szCs w:val="32"/>
          <w:lang w:val="en-GB"/>
        </w:rPr>
      </w:pPr>
      <w:r w:rsidRPr="0040552E">
        <w:rPr>
          <w:b/>
          <w:bCs/>
          <w:sz w:val="32"/>
          <w:szCs w:val="32"/>
          <w:lang w:val="en-GB"/>
        </w:rPr>
        <w:t xml:space="preserve">                    Dean Moulay Hassan Hbid</w:t>
      </w:r>
    </w:p>
    <w:p w:rsidR="00B31C21" w:rsidRDefault="00B31C21" w:rsidP="00FF2A01">
      <w:pPr>
        <w:ind w:left="2835"/>
        <w:jc w:val="right"/>
        <w:rPr>
          <w:b/>
          <w:bCs/>
          <w:sz w:val="28"/>
          <w:szCs w:val="28"/>
          <w:lang w:val="en-GB"/>
        </w:rPr>
      </w:pPr>
    </w:p>
    <w:p w:rsidR="00B31C21" w:rsidRDefault="00B31C21" w:rsidP="00FF2A01">
      <w:pPr>
        <w:ind w:left="2835"/>
        <w:jc w:val="right"/>
        <w:rPr>
          <w:b/>
          <w:bCs/>
          <w:sz w:val="28"/>
          <w:szCs w:val="28"/>
          <w:lang w:val="en-GB"/>
        </w:rPr>
      </w:pPr>
    </w:p>
    <w:p w:rsidR="00540B2D" w:rsidRDefault="00540B2D" w:rsidP="00A714D5">
      <w:pPr>
        <w:jc w:val="both"/>
        <w:rPr>
          <w:lang w:val="en-GB"/>
        </w:rPr>
      </w:pPr>
    </w:p>
    <w:p w:rsidR="00FF2A01" w:rsidRDefault="00081F2C" w:rsidP="00E97F2C">
      <w:pPr>
        <w:jc w:val="both"/>
        <w:rPr>
          <w:b/>
          <w:bCs/>
          <w:sz w:val="28"/>
          <w:szCs w:val="28"/>
          <w:lang w:val="en-GB" w:eastAsia="ar-SA"/>
        </w:rPr>
      </w:pPr>
      <w:r w:rsidRPr="004C4B8E">
        <w:rPr>
          <w:b/>
          <w:bCs/>
          <w:sz w:val="28"/>
          <w:szCs w:val="28"/>
          <w:lang w:val="en-GB" w:eastAsia="ar-SA"/>
        </w:rPr>
        <w:t>For</w:t>
      </w:r>
      <w:r w:rsidR="00E97F2C">
        <w:rPr>
          <w:b/>
          <w:bCs/>
          <w:sz w:val="28"/>
          <w:szCs w:val="28"/>
          <w:lang w:val="en-GB" w:eastAsia="ar-SA"/>
        </w:rPr>
        <w:t xml:space="preserve"> all</w:t>
      </w:r>
      <w:r w:rsidR="009F760B" w:rsidRPr="004C4B8E">
        <w:rPr>
          <w:b/>
          <w:bCs/>
          <w:sz w:val="28"/>
          <w:szCs w:val="28"/>
          <w:lang w:val="en-GB" w:eastAsia="ar-SA"/>
        </w:rPr>
        <w:t xml:space="preserve"> informa</w:t>
      </w:r>
      <w:r w:rsidRPr="004C4B8E">
        <w:rPr>
          <w:b/>
          <w:bCs/>
          <w:sz w:val="28"/>
          <w:szCs w:val="28"/>
          <w:lang w:val="en-GB" w:eastAsia="ar-SA"/>
        </w:rPr>
        <w:t>tion</w:t>
      </w:r>
      <w:r w:rsidR="00FF2A01" w:rsidRPr="004C4B8E">
        <w:rPr>
          <w:b/>
          <w:bCs/>
          <w:sz w:val="28"/>
          <w:szCs w:val="28"/>
          <w:lang w:val="en-GB" w:eastAsia="ar-SA"/>
        </w:rPr>
        <w:t xml:space="preserve">  you </w:t>
      </w:r>
      <w:r w:rsidR="00E97F2C">
        <w:rPr>
          <w:b/>
          <w:bCs/>
          <w:sz w:val="28"/>
          <w:szCs w:val="28"/>
          <w:lang w:val="en-GB" w:eastAsia="ar-SA"/>
        </w:rPr>
        <w:t>c</w:t>
      </w:r>
      <w:r w:rsidR="00FF2A01" w:rsidRPr="004C4B8E">
        <w:rPr>
          <w:b/>
          <w:bCs/>
          <w:sz w:val="28"/>
          <w:szCs w:val="28"/>
          <w:lang w:val="en-GB" w:eastAsia="ar-SA"/>
        </w:rPr>
        <w:t>ontacte</w:t>
      </w:r>
    </w:p>
    <w:p w:rsidR="00E97F2C" w:rsidRPr="0016797E" w:rsidRDefault="00E97F2C" w:rsidP="00FF2A01">
      <w:pPr>
        <w:jc w:val="both"/>
        <w:rPr>
          <w:b/>
          <w:bCs/>
          <w:sz w:val="28"/>
          <w:szCs w:val="28"/>
          <w:lang w:val="fr-FR" w:eastAsia="ar-SA"/>
        </w:rPr>
      </w:pPr>
      <w:r w:rsidRPr="0016797E">
        <w:rPr>
          <w:b/>
          <w:bCs/>
          <w:sz w:val="28"/>
          <w:szCs w:val="28"/>
          <w:lang w:val="fr-FR" w:eastAsia="ar-SA"/>
        </w:rPr>
        <w:t>Pr. Bilali  Latifa</w:t>
      </w:r>
    </w:p>
    <w:p w:rsidR="00FF2A01" w:rsidRPr="008972B1" w:rsidRDefault="00A714D5" w:rsidP="00FF2A01">
      <w:pPr>
        <w:jc w:val="both"/>
        <w:rPr>
          <w:sz w:val="28"/>
          <w:szCs w:val="28"/>
          <w:lang w:val="fr-FR" w:eastAsia="ar-SA"/>
        </w:rPr>
      </w:pPr>
      <w:r w:rsidRPr="008972B1">
        <w:rPr>
          <w:sz w:val="28"/>
          <w:szCs w:val="28"/>
          <w:lang w:val="fr-FR" w:eastAsia="ar-SA"/>
        </w:rPr>
        <w:t>P</w:t>
      </w:r>
      <w:r w:rsidR="00081F2C" w:rsidRPr="008972B1">
        <w:rPr>
          <w:sz w:val="28"/>
          <w:szCs w:val="28"/>
          <w:lang w:val="fr-FR" w:eastAsia="ar-SA"/>
        </w:rPr>
        <w:t>h</w:t>
      </w:r>
      <w:r w:rsidRPr="008972B1">
        <w:rPr>
          <w:sz w:val="28"/>
          <w:szCs w:val="28"/>
          <w:lang w:val="fr-FR" w:eastAsia="ar-SA"/>
        </w:rPr>
        <w:t xml:space="preserve">one </w:t>
      </w:r>
      <w:r w:rsidR="00ED6A89">
        <w:rPr>
          <w:sz w:val="28"/>
          <w:szCs w:val="28"/>
          <w:lang w:val="fr-FR" w:eastAsia="ar-SA"/>
        </w:rPr>
        <w:t xml:space="preserve">00212 6 61 35 43 </w:t>
      </w:r>
      <w:r w:rsidR="00FF2A01" w:rsidRPr="008972B1">
        <w:rPr>
          <w:sz w:val="28"/>
          <w:szCs w:val="28"/>
          <w:lang w:val="fr-FR" w:eastAsia="ar-SA"/>
        </w:rPr>
        <w:t>04</w:t>
      </w:r>
    </w:p>
    <w:p w:rsidR="00FF2A01" w:rsidRPr="008972B1" w:rsidRDefault="00F05DE6" w:rsidP="00FF2A01">
      <w:pPr>
        <w:jc w:val="both"/>
        <w:rPr>
          <w:sz w:val="28"/>
          <w:szCs w:val="28"/>
          <w:lang w:val="fr-FR" w:eastAsia="ar-SA"/>
        </w:rPr>
      </w:pPr>
      <w:r w:rsidRPr="008972B1">
        <w:rPr>
          <w:sz w:val="28"/>
          <w:szCs w:val="28"/>
          <w:lang w:val="fr-FR" w:eastAsia="ar-SA"/>
        </w:rPr>
        <w:t xml:space="preserve"> </w:t>
      </w:r>
      <w:r w:rsidR="00FF2A01" w:rsidRPr="008972B1">
        <w:rPr>
          <w:sz w:val="28"/>
          <w:szCs w:val="28"/>
          <w:lang w:val="fr-FR" w:eastAsia="ar-SA"/>
        </w:rPr>
        <w:t>F</w:t>
      </w:r>
      <w:r w:rsidRPr="008972B1">
        <w:rPr>
          <w:sz w:val="28"/>
          <w:szCs w:val="28"/>
          <w:lang w:val="fr-FR" w:eastAsia="ar-SA"/>
        </w:rPr>
        <w:t>ax</w:t>
      </w:r>
      <w:r w:rsidR="00ED6A89">
        <w:rPr>
          <w:sz w:val="28"/>
          <w:szCs w:val="28"/>
          <w:lang w:val="fr-FR" w:eastAsia="ar-SA"/>
        </w:rPr>
        <w:t xml:space="preserve">   </w:t>
      </w:r>
      <w:r w:rsidRPr="008972B1">
        <w:rPr>
          <w:sz w:val="28"/>
          <w:szCs w:val="28"/>
          <w:lang w:val="fr-FR" w:eastAsia="ar-SA"/>
        </w:rPr>
        <w:t xml:space="preserve"> </w:t>
      </w:r>
      <w:r w:rsidR="00FF2A01" w:rsidRPr="008972B1">
        <w:rPr>
          <w:sz w:val="28"/>
          <w:szCs w:val="28"/>
          <w:lang w:val="fr-FR" w:eastAsia="ar-SA"/>
        </w:rPr>
        <w:t>00212</w:t>
      </w:r>
      <w:r w:rsidR="00ED6A89">
        <w:rPr>
          <w:sz w:val="28"/>
          <w:szCs w:val="28"/>
          <w:lang w:val="fr-FR" w:eastAsia="ar-SA"/>
        </w:rPr>
        <w:t xml:space="preserve"> </w:t>
      </w:r>
      <w:r w:rsidR="008972B1">
        <w:rPr>
          <w:sz w:val="28"/>
          <w:szCs w:val="28"/>
          <w:lang w:val="fr-FR" w:eastAsia="ar-SA"/>
        </w:rPr>
        <w:t>5</w:t>
      </w:r>
      <w:r w:rsidR="00ED6A89">
        <w:rPr>
          <w:sz w:val="28"/>
          <w:szCs w:val="28"/>
          <w:lang w:val="fr-FR" w:eastAsia="ar-SA"/>
        </w:rPr>
        <w:t xml:space="preserve"> </w:t>
      </w:r>
      <w:r w:rsidR="00FF2A01" w:rsidRPr="008972B1">
        <w:rPr>
          <w:sz w:val="28"/>
          <w:szCs w:val="28"/>
          <w:lang w:val="fr-FR" w:eastAsia="ar-SA"/>
        </w:rPr>
        <w:t>24</w:t>
      </w:r>
      <w:r w:rsidR="00ED6A89">
        <w:rPr>
          <w:sz w:val="28"/>
          <w:szCs w:val="28"/>
          <w:lang w:val="fr-FR" w:eastAsia="ar-SA"/>
        </w:rPr>
        <w:t xml:space="preserve"> </w:t>
      </w:r>
      <w:r w:rsidR="004C4B8E" w:rsidRPr="008972B1">
        <w:rPr>
          <w:sz w:val="28"/>
          <w:szCs w:val="28"/>
          <w:lang w:val="fr-FR" w:eastAsia="ar-SA"/>
        </w:rPr>
        <w:t>43</w:t>
      </w:r>
      <w:r w:rsidR="00ED6A89">
        <w:rPr>
          <w:sz w:val="28"/>
          <w:szCs w:val="28"/>
          <w:lang w:val="fr-FR" w:eastAsia="ar-SA"/>
        </w:rPr>
        <w:t xml:space="preserve"> </w:t>
      </w:r>
      <w:r w:rsidR="008972B1">
        <w:rPr>
          <w:sz w:val="28"/>
          <w:szCs w:val="28"/>
          <w:lang w:val="fr-FR" w:eastAsia="ar-SA"/>
        </w:rPr>
        <w:t>58</w:t>
      </w:r>
      <w:r w:rsidR="00ED6A89">
        <w:rPr>
          <w:sz w:val="28"/>
          <w:szCs w:val="28"/>
          <w:lang w:val="fr-FR" w:eastAsia="ar-SA"/>
        </w:rPr>
        <w:t xml:space="preserve"> </w:t>
      </w:r>
      <w:r w:rsidR="00FF2A01" w:rsidRPr="008972B1">
        <w:rPr>
          <w:sz w:val="28"/>
          <w:szCs w:val="28"/>
          <w:lang w:val="fr-FR" w:eastAsia="ar-SA"/>
        </w:rPr>
        <w:t>43</w:t>
      </w:r>
    </w:p>
    <w:p w:rsidR="00080505" w:rsidRPr="004C4B8E" w:rsidRDefault="00F05DE6" w:rsidP="00FF2A01">
      <w:pPr>
        <w:jc w:val="both"/>
        <w:rPr>
          <w:sz w:val="28"/>
          <w:szCs w:val="28"/>
          <w:lang w:val="fr-FR" w:eastAsia="ar-SA"/>
        </w:rPr>
      </w:pPr>
      <w:r w:rsidRPr="008972B1">
        <w:rPr>
          <w:sz w:val="28"/>
          <w:szCs w:val="28"/>
          <w:lang w:val="fr-FR" w:eastAsia="ar-SA"/>
        </w:rPr>
        <w:t xml:space="preserve"> </w:t>
      </w:r>
      <w:r w:rsidR="00FF2A01" w:rsidRPr="008972B1">
        <w:rPr>
          <w:sz w:val="28"/>
          <w:szCs w:val="28"/>
          <w:lang w:val="fr-FR" w:eastAsia="ar-SA"/>
        </w:rPr>
        <w:t>E</w:t>
      </w:r>
      <w:r w:rsidRPr="008972B1">
        <w:rPr>
          <w:sz w:val="28"/>
          <w:szCs w:val="28"/>
          <w:lang w:val="fr-FR" w:eastAsia="ar-SA"/>
        </w:rPr>
        <w:t>-mail</w:t>
      </w:r>
      <w:r w:rsidR="00081F2C" w:rsidRPr="008972B1">
        <w:rPr>
          <w:sz w:val="28"/>
          <w:szCs w:val="28"/>
          <w:lang w:val="fr-FR" w:eastAsia="ar-SA"/>
        </w:rPr>
        <w:t>:</w:t>
      </w:r>
      <w:r w:rsidR="00540B2D" w:rsidRPr="008972B1">
        <w:rPr>
          <w:sz w:val="28"/>
          <w:szCs w:val="28"/>
          <w:lang w:val="fr-FR" w:eastAsia="ar-SA"/>
        </w:rPr>
        <w:t xml:space="preserve"> bilali.latifa2002@gmail.com</w:t>
      </w:r>
    </w:p>
    <w:p w:rsidR="00080505" w:rsidRPr="004C4B8E" w:rsidRDefault="00080505" w:rsidP="00A714D5">
      <w:pPr>
        <w:jc w:val="both"/>
        <w:rPr>
          <w:sz w:val="28"/>
          <w:szCs w:val="28"/>
          <w:lang w:val="fr-FR" w:eastAsia="ar-SA"/>
        </w:rPr>
      </w:pPr>
    </w:p>
    <w:p w:rsidR="007F02F5" w:rsidRPr="004C4B8E" w:rsidRDefault="007F02F5" w:rsidP="00A714D5">
      <w:pPr>
        <w:jc w:val="both"/>
        <w:rPr>
          <w:sz w:val="28"/>
          <w:szCs w:val="28"/>
          <w:lang w:val="fr-FR" w:eastAsia="ar-SA"/>
        </w:rPr>
      </w:pPr>
    </w:p>
    <w:p w:rsidR="00C26787" w:rsidRPr="00FF2A01" w:rsidRDefault="00C26787" w:rsidP="00A714D5">
      <w:pPr>
        <w:jc w:val="both"/>
        <w:rPr>
          <w:lang w:val="fr-FR" w:eastAsia="ar-SA"/>
        </w:rPr>
      </w:pPr>
    </w:p>
    <w:p w:rsidR="00C26787" w:rsidRPr="00FF2A01" w:rsidRDefault="00C26787" w:rsidP="00A714D5">
      <w:pPr>
        <w:jc w:val="both"/>
        <w:rPr>
          <w:lang w:val="fr-FR" w:eastAsia="ar-SA"/>
        </w:rPr>
      </w:pPr>
    </w:p>
    <w:p w:rsidR="007F02F5" w:rsidRPr="00111AD6" w:rsidRDefault="007F02F5" w:rsidP="00A714D5">
      <w:pPr>
        <w:jc w:val="both"/>
        <w:rPr>
          <w:vertAlign w:val="superscript"/>
          <w:lang w:val="fr-FR" w:eastAsia="ar-SA"/>
        </w:rPr>
      </w:pPr>
    </w:p>
    <w:sectPr w:rsidR="007F02F5" w:rsidRPr="00111AD6" w:rsidSect="00894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A3" w:rsidRDefault="009E66A3" w:rsidP="00332846">
      <w:r>
        <w:separator/>
      </w:r>
    </w:p>
  </w:endnote>
  <w:endnote w:type="continuationSeparator" w:id="0">
    <w:p w:rsidR="009E66A3" w:rsidRDefault="009E66A3" w:rsidP="0033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7E" w:rsidRDefault="0016797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8687"/>
      <w:docPartObj>
        <w:docPartGallery w:val="Page Numbers (Bottom of Page)"/>
        <w:docPartUnique/>
      </w:docPartObj>
    </w:sdtPr>
    <w:sdtEndPr/>
    <w:sdtContent>
      <w:p w:rsidR="0016797E" w:rsidRDefault="009E66A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97E" w:rsidRDefault="0016797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7E" w:rsidRDefault="001679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A3" w:rsidRDefault="009E66A3" w:rsidP="00332846">
      <w:r>
        <w:separator/>
      </w:r>
    </w:p>
  </w:footnote>
  <w:footnote w:type="continuationSeparator" w:id="0">
    <w:p w:rsidR="009E66A3" w:rsidRDefault="009E66A3" w:rsidP="0033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7E" w:rsidRDefault="001679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7E" w:rsidRDefault="0016797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7E" w:rsidRDefault="001679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4FED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93C89"/>
    <w:multiLevelType w:val="hybridMultilevel"/>
    <w:tmpl w:val="1304CE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768BC"/>
    <w:multiLevelType w:val="hybridMultilevel"/>
    <w:tmpl w:val="6988E752"/>
    <w:lvl w:ilvl="0" w:tplc="DB525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6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4A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CC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C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C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23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C62C2"/>
    <w:multiLevelType w:val="hybridMultilevel"/>
    <w:tmpl w:val="16AAE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615E"/>
    <w:multiLevelType w:val="hybridMultilevel"/>
    <w:tmpl w:val="39C478B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639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B84290"/>
    <w:multiLevelType w:val="hybridMultilevel"/>
    <w:tmpl w:val="888A9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8" w15:restartNumberingAfterBreak="0">
    <w:nsid w:val="1E5D0A40"/>
    <w:multiLevelType w:val="hybridMultilevel"/>
    <w:tmpl w:val="DED2B978"/>
    <w:lvl w:ilvl="0" w:tplc="20E8E56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E0DF4"/>
    <w:multiLevelType w:val="hybridMultilevel"/>
    <w:tmpl w:val="F3B61568"/>
    <w:lvl w:ilvl="0" w:tplc="20E8E56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C1D51"/>
    <w:multiLevelType w:val="hybridMultilevel"/>
    <w:tmpl w:val="B98CE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5F74"/>
    <w:multiLevelType w:val="hybridMultilevel"/>
    <w:tmpl w:val="54D86AFC"/>
    <w:lvl w:ilvl="0" w:tplc="20E8E56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6C46"/>
    <w:multiLevelType w:val="hybridMultilevel"/>
    <w:tmpl w:val="F9BC6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DB3"/>
    <w:multiLevelType w:val="hybridMultilevel"/>
    <w:tmpl w:val="888A9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346C"/>
    <w:multiLevelType w:val="hybridMultilevel"/>
    <w:tmpl w:val="83C4591E"/>
    <w:lvl w:ilvl="0" w:tplc="20E8E56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2E4E"/>
    <w:multiLevelType w:val="hybridMultilevel"/>
    <w:tmpl w:val="70A4D5F2"/>
    <w:lvl w:ilvl="0" w:tplc="8E4A1DE6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45AB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3A56E9"/>
    <w:multiLevelType w:val="hybridMultilevel"/>
    <w:tmpl w:val="C5CC9888"/>
    <w:lvl w:ilvl="0" w:tplc="99ACDA8E">
      <w:start w:val="2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9702AF3"/>
    <w:multiLevelType w:val="hybridMultilevel"/>
    <w:tmpl w:val="D0DE76C6"/>
    <w:lvl w:ilvl="0" w:tplc="20E8E56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9557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D750141"/>
    <w:multiLevelType w:val="singleLevel"/>
    <w:tmpl w:val="0410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1" w15:restartNumberingAfterBreak="0">
    <w:nsid w:val="3F4F0DE3"/>
    <w:multiLevelType w:val="hybridMultilevel"/>
    <w:tmpl w:val="EF3A0F20"/>
    <w:lvl w:ilvl="0" w:tplc="C582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80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2D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A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69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B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07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64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60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E43BC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EAE2755"/>
    <w:multiLevelType w:val="hybridMultilevel"/>
    <w:tmpl w:val="A96AB4C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9977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D101C7"/>
    <w:multiLevelType w:val="hybridMultilevel"/>
    <w:tmpl w:val="28B054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BR 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51991"/>
    <w:multiLevelType w:val="hybridMultilevel"/>
    <w:tmpl w:val="F588E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679C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543187B"/>
    <w:multiLevelType w:val="hybridMultilevel"/>
    <w:tmpl w:val="9F90E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83705"/>
    <w:multiLevelType w:val="hybridMultilevel"/>
    <w:tmpl w:val="F6F6FCE4"/>
    <w:lvl w:ilvl="0" w:tplc="20E8E56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C11A6"/>
    <w:multiLevelType w:val="hybridMultilevel"/>
    <w:tmpl w:val="A120D282"/>
    <w:lvl w:ilvl="0" w:tplc="20E8E562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623DFE"/>
    <w:multiLevelType w:val="hybridMultilevel"/>
    <w:tmpl w:val="D86A0C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CF15C2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3" w15:restartNumberingAfterBreak="0">
    <w:nsid w:val="71615580"/>
    <w:multiLevelType w:val="hybridMultilevel"/>
    <w:tmpl w:val="8A8ECA98"/>
    <w:lvl w:ilvl="0" w:tplc="20E8E56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92993"/>
    <w:multiLevelType w:val="hybridMultilevel"/>
    <w:tmpl w:val="30BAB8F2"/>
    <w:lvl w:ilvl="0" w:tplc="20E8E562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495353"/>
    <w:multiLevelType w:val="hybridMultilevel"/>
    <w:tmpl w:val="9FB68A4C"/>
    <w:lvl w:ilvl="0" w:tplc="20E8E56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19"/>
  </w:num>
  <w:num w:numId="5">
    <w:abstractNumId w:val="32"/>
  </w:num>
  <w:num w:numId="6">
    <w:abstractNumId w:val="7"/>
  </w:num>
  <w:num w:numId="7">
    <w:abstractNumId w:val="33"/>
  </w:num>
  <w:num w:numId="8">
    <w:abstractNumId w:val="5"/>
  </w:num>
  <w:num w:numId="9">
    <w:abstractNumId w:val="11"/>
  </w:num>
  <w:num w:numId="10">
    <w:abstractNumId w:val="9"/>
  </w:num>
  <w:num w:numId="11">
    <w:abstractNumId w:val="29"/>
  </w:num>
  <w:num w:numId="12">
    <w:abstractNumId w:val="14"/>
  </w:num>
  <w:num w:numId="13">
    <w:abstractNumId w:val="8"/>
  </w:num>
  <w:num w:numId="14">
    <w:abstractNumId w:val="31"/>
  </w:num>
  <w:num w:numId="15">
    <w:abstractNumId w:val="1"/>
  </w:num>
  <w:num w:numId="16">
    <w:abstractNumId w:val="35"/>
  </w:num>
  <w:num w:numId="17">
    <w:abstractNumId w:val="34"/>
  </w:num>
  <w:num w:numId="18">
    <w:abstractNumId w:val="30"/>
  </w:num>
  <w:num w:numId="19">
    <w:abstractNumId w:val="18"/>
  </w:num>
  <w:num w:numId="20">
    <w:abstractNumId w:val="0"/>
  </w:num>
  <w:num w:numId="21">
    <w:abstractNumId w:val="17"/>
  </w:num>
  <w:num w:numId="22">
    <w:abstractNumId w:val="4"/>
  </w:num>
  <w:num w:numId="23">
    <w:abstractNumId w:val="16"/>
  </w:num>
  <w:num w:numId="24">
    <w:abstractNumId w:val="25"/>
  </w:num>
  <w:num w:numId="25">
    <w:abstractNumId w:val="23"/>
  </w:num>
  <w:num w:numId="26">
    <w:abstractNumId w:val="20"/>
  </w:num>
  <w:num w:numId="27">
    <w:abstractNumId w:val="6"/>
  </w:num>
  <w:num w:numId="28">
    <w:abstractNumId w:val="24"/>
  </w:num>
  <w:num w:numId="29">
    <w:abstractNumId w:val="10"/>
  </w:num>
  <w:num w:numId="30">
    <w:abstractNumId w:val="12"/>
  </w:num>
  <w:num w:numId="31">
    <w:abstractNumId w:val="26"/>
  </w:num>
  <w:num w:numId="32">
    <w:abstractNumId w:val="13"/>
  </w:num>
  <w:num w:numId="33">
    <w:abstractNumId w:val="15"/>
  </w:num>
  <w:num w:numId="34">
    <w:abstractNumId w:val="28"/>
  </w:num>
  <w:num w:numId="35">
    <w:abstractNumId w:val="3"/>
  </w:num>
  <w:num w:numId="36">
    <w:abstractNumId w:val="2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98"/>
    <w:rsid w:val="000028F0"/>
    <w:rsid w:val="00003157"/>
    <w:rsid w:val="000046E2"/>
    <w:rsid w:val="00007984"/>
    <w:rsid w:val="00011501"/>
    <w:rsid w:val="00015C13"/>
    <w:rsid w:val="00015CBA"/>
    <w:rsid w:val="00027B6D"/>
    <w:rsid w:val="000603B5"/>
    <w:rsid w:val="00067B98"/>
    <w:rsid w:val="0007217C"/>
    <w:rsid w:val="00074F3D"/>
    <w:rsid w:val="00075DF4"/>
    <w:rsid w:val="00080505"/>
    <w:rsid w:val="00081F2C"/>
    <w:rsid w:val="00082BAF"/>
    <w:rsid w:val="00091302"/>
    <w:rsid w:val="000B7630"/>
    <w:rsid w:val="000C038C"/>
    <w:rsid w:val="000D28BA"/>
    <w:rsid w:val="000E6AAB"/>
    <w:rsid w:val="000F0EB4"/>
    <w:rsid w:val="00102C06"/>
    <w:rsid w:val="00111AD6"/>
    <w:rsid w:val="001127DC"/>
    <w:rsid w:val="00114DDD"/>
    <w:rsid w:val="001221BE"/>
    <w:rsid w:val="00123E93"/>
    <w:rsid w:val="00127075"/>
    <w:rsid w:val="00127D36"/>
    <w:rsid w:val="00134590"/>
    <w:rsid w:val="00150DAF"/>
    <w:rsid w:val="001574F5"/>
    <w:rsid w:val="00157567"/>
    <w:rsid w:val="0016797E"/>
    <w:rsid w:val="001A67F3"/>
    <w:rsid w:val="001B10EF"/>
    <w:rsid w:val="001B74E9"/>
    <w:rsid w:val="001B77C5"/>
    <w:rsid w:val="001B7D99"/>
    <w:rsid w:val="001D2047"/>
    <w:rsid w:val="001D3A17"/>
    <w:rsid w:val="001D5AA0"/>
    <w:rsid w:val="001E0800"/>
    <w:rsid w:val="001E36CA"/>
    <w:rsid w:val="001E44C8"/>
    <w:rsid w:val="001F336D"/>
    <w:rsid w:val="001F3A6C"/>
    <w:rsid w:val="00202E23"/>
    <w:rsid w:val="00206899"/>
    <w:rsid w:val="00206E07"/>
    <w:rsid w:val="002152BD"/>
    <w:rsid w:val="00224CD0"/>
    <w:rsid w:val="002327FA"/>
    <w:rsid w:val="002335F5"/>
    <w:rsid w:val="0024082A"/>
    <w:rsid w:val="00250186"/>
    <w:rsid w:val="00251442"/>
    <w:rsid w:val="0026447B"/>
    <w:rsid w:val="002740DA"/>
    <w:rsid w:val="0028431C"/>
    <w:rsid w:val="00284DE8"/>
    <w:rsid w:val="00297D90"/>
    <w:rsid w:val="002A40E7"/>
    <w:rsid w:val="002B08D7"/>
    <w:rsid w:val="002B09A4"/>
    <w:rsid w:val="002B27D7"/>
    <w:rsid w:val="002B38AF"/>
    <w:rsid w:val="002B7F35"/>
    <w:rsid w:val="002C20E7"/>
    <w:rsid w:val="002C21A6"/>
    <w:rsid w:val="002C2398"/>
    <w:rsid w:val="002F0DC9"/>
    <w:rsid w:val="002F1EDF"/>
    <w:rsid w:val="002F2DCE"/>
    <w:rsid w:val="003019A6"/>
    <w:rsid w:val="003201C4"/>
    <w:rsid w:val="00332846"/>
    <w:rsid w:val="003345EE"/>
    <w:rsid w:val="00346258"/>
    <w:rsid w:val="00350B6A"/>
    <w:rsid w:val="00361D38"/>
    <w:rsid w:val="00366185"/>
    <w:rsid w:val="0036771B"/>
    <w:rsid w:val="00385B45"/>
    <w:rsid w:val="003B08B0"/>
    <w:rsid w:val="003B2C93"/>
    <w:rsid w:val="003B3247"/>
    <w:rsid w:val="003C16BC"/>
    <w:rsid w:val="003C1A2B"/>
    <w:rsid w:val="003C215A"/>
    <w:rsid w:val="003C4AF3"/>
    <w:rsid w:val="003D753F"/>
    <w:rsid w:val="003E19C0"/>
    <w:rsid w:val="00400997"/>
    <w:rsid w:val="0040552E"/>
    <w:rsid w:val="00407E47"/>
    <w:rsid w:val="00420450"/>
    <w:rsid w:val="004265F1"/>
    <w:rsid w:val="0043430C"/>
    <w:rsid w:val="004344CD"/>
    <w:rsid w:val="004405FC"/>
    <w:rsid w:val="004439CD"/>
    <w:rsid w:val="0044530E"/>
    <w:rsid w:val="004453DE"/>
    <w:rsid w:val="004458F2"/>
    <w:rsid w:val="004461B0"/>
    <w:rsid w:val="00447DCC"/>
    <w:rsid w:val="00451390"/>
    <w:rsid w:val="00460326"/>
    <w:rsid w:val="0046172E"/>
    <w:rsid w:val="0046506C"/>
    <w:rsid w:val="00465CD2"/>
    <w:rsid w:val="004703E7"/>
    <w:rsid w:val="0047218F"/>
    <w:rsid w:val="0047714C"/>
    <w:rsid w:val="004A1574"/>
    <w:rsid w:val="004B54FC"/>
    <w:rsid w:val="004B77F0"/>
    <w:rsid w:val="004C45C7"/>
    <w:rsid w:val="004C4B8E"/>
    <w:rsid w:val="004C6BBC"/>
    <w:rsid w:val="004D2CEF"/>
    <w:rsid w:val="004D52D7"/>
    <w:rsid w:val="004E4C02"/>
    <w:rsid w:val="004E63FC"/>
    <w:rsid w:val="004F0882"/>
    <w:rsid w:val="004F660B"/>
    <w:rsid w:val="00503E3C"/>
    <w:rsid w:val="00504C35"/>
    <w:rsid w:val="00517315"/>
    <w:rsid w:val="005317F3"/>
    <w:rsid w:val="0054088F"/>
    <w:rsid w:val="00540B2D"/>
    <w:rsid w:val="00545034"/>
    <w:rsid w:val="005577E7"/>
    <w:rsid w:val="005606C1"/>
    <w:rsid w:val="00561939"/>
    <w:rsid w:val="00575587"/>
    <w:rsid w:val="00577988"/>
    <w:rsid w:val="00585B5D"/>
    <w:rsid w:val="00586115"/>
    <w:rsid w:val="00595F27"/>
    <w:rsid w:val="005C0FF4"/>
    <w:rsid w:val="005C3A1C"/>
    <w:rsid w:val="005D2915"/>
    <w:rsid w:val="005D2EC6"/>
    <w:rsid w:val="005D61E7"/>
    <w:rsid w:val="005D722D"/>
    <w:rsid w:val="005E6A17"/>
    <w:rsid w:val="006035BB"/>
    <w:rsid w:val="00605D6E"/>
    <w:rsid w:val="00610C5A"/>
    <w:rsid w:val="00617671"/>
    <w:rsid w:val="0061791B"/>
    <w:rsid w:val="00621787"/>
    <w:rsid w:val="0062314B"/>
    <w:rsid w:val="00630C15"/>
    <w:rsid w:val="00642071"/>
    <w:rsid w:val="00643DFF"/>
    <w:rsid w:val="00651E7D"/>
    <w:rsid w:val="0067125A"/>
    <w:rsid w:val="00673EEB"/>
    <w:rsid w:val="006813F5"/>
    <w:rsid w:val="00683435"/>
    <w:rsid w:val="006B7A1B"/>
    <w:rsid w:val="006B7B66"/>
    <w:rsid w:val="006D114E"/>
    <w:rsid w:val="006D1CEC"/>
    <w:rsid w:val="006D2962"/>
    <w:rsid w:val="006E09DB"/>
    <w:rsid w:val="006E533C"/>
    <w:rsid w:val="006F25A6"/>
    <w:rsid w:val="006F6DB7"/>
    <w:rsid w:val="007068DB"/>
    <w:rsid w:val="00711613"/>
    <w:rsid w:val="00715A3E"/>
    <w:rsid w:val="00715F13"/>
    <w:rsid w:val="00717CFD"/>
    <w:rsid w:val="007254CE"/>
    <w:rsid w:val="007325B2"/>
    <w:rsid w:val="00754C0C"/>
    <w:rsid w:val="00767212"/>
    <w:rsid w:val="00767E4F"/>
    <w:rsid w:val="00781AD2"/>
    <w:rsid w:val="00781CFF"/>
    <w:rsid w:val="00785BF9"/>
    <w:rsid w:val="00791A0F"/>
    <w:rsid w:val="007978FE"/>
    <w:rsid w:val="007A6051"/>
    <w:rsid w:val="007A68B1"/>
    <w:rsid w:val="007A6A84"/>
    <w:rsid w:val="007C3253"/>
    <w:rsid w:val="007C5BDB"/>
    <w:rsid w:val="007C673B"/>
    <w:rsid w:val="007D57BA"/>
    <w:rsid w:val="007F02F5"/>
    <w:rsid w:val="007F37E7"/>
    <w:rsid w:val="007F4CC8"/>
    <w:rsid w:val="00805B7A"/>
    <w:rsid w:val="00806AB6"/>
    <w:rsid w:val="00810052"/>
    <w:rsid w:val="008125EF"/>
    <w:rsid w:val="0082156B"/>
    <w:rsid w:val="008254B2"/>
    <w:rsid w:val="008274C9"/>
    <w:rsid w:val="00834669"/>
    <w:rsid w:val="0087253C"/>
    <w:rsid w:val="00874FA2"/>
    <w:rsid w:val="00887257"/>
    <w:rsid w:val="00894423"/>
    <w:rsid w:val="008960D0"/>
    <w:rsid w:val="008972B1"/>
    <w:rsid w:val="008A0A1E"/>
    <w:rsid w:val="008A5645"/>
    <w:rsid w:val="008B4DDD"/>
    <w:rsid w:val="008F21F0"/>
    <w:rsid w:val="009164E7"/>
    <w:rsid w:val="0091704C"/>
    <w:rsid w:val="0092053F"/>
    <w:rsid w:val="00922CB4"/>
    <w:rsid w:val="009234A7"/>
    <w:rsid w:val="00923619"/>
    <w:rsid w:val="00931599"/>
    <w:rsid w:val="00955115"/>
    <w:rsid w:val="00962C44"/>
    <w:rsid w:val="009679D7"/>
    <w:rsid w:val="00972065"/>
    <w:rsid w:val="00974A1D"/>
    <w:rsid w:val="0097730A"/>
    <w:rsid w:val="00981725"/>
    <w:rsid w:val="009872F1"/>
    <w:rsid w:val="00992348"/>
    <w:rsid w:val="009939A7"/>
    <w:rsid w:val="009A49A9"/>
    <w:rsid w:val="009D0EF1"/>
    <w:rsid w:val="009D26B2"/>
    <w:rsid w:val="009D3A4D"/>
    <w:rsid w:val="009E0F75"/>
    <w:rsid w:val="009E66A3"/>
    <w:rsid w:val="009F760B"/>
    <w:rsid w:val="00A04C8B"/>
    <w:rsid w:val="00A1375E"/>
    <w:rsid w:val="00A1513A"/>
    <w:rsid w:val="00A23B47"/>
    <w:rsid w:val="00A25CF3"/>
    <w:rsid w:val="00A51BC6"/>
    <w:rsid w:val="00A62E62"/>
    <w:rsid w:val="00A66FEE"/>
    <w:rsid w:val="00A714D5"/>
    <w:rsid w:val="00A75D2A"/>
    <w:rsid w:val="00A80EB2"/>
    <w:rsid w:val="00AB10A1"/>
    <w:rsid w:val="00AC36AD"/>
    <w:rsid w:val="00AF0C01"/>
    <w:rsid w:val="00B029B1"/>
    <w:rsid w:val="00B076B6"/>
    <w:rsid w:val="00B1415E"/>
    <w:rsid w:val="00B159A7"/>
    <w:rsid w:val="00B15BF3"/>
    <w:rsid w:val="00B16723"/>
    <w:rsid w:val="00B226B6"/>
    <w:rsid w:val="00B27312"/>
    <w:rsid w:val="00B31C21"/>
    <w:rsid w:val="00B42835"/>
    <w:rsid w:val="00B42967"/>
    <w:rsid w:val="00B509CB"/>
    <w:rsid w:val="00B606BC"/>
    <w:rsid w:val="00B633D0"/>
    <w:rsid w:val="00B85B8F"/>
    <w:rsid w:val="00B912FB"/>
    <w:rsid w:val="00B91ADE"/>
    <w:rsid w:val="00B9265C"/>
    <w:rsid w:val="00BA6A32"/>
    <w:rsid w:val="00BB7A78"/>
    <w:rsid w:val="00BC4461"/>
    <w:rsid w:val="00BD6CF6"/>
    <w:rsid w:val="00BD6EBD"/>
    <w:rsid w:val="00BE52E6"/>
    <w:rsid w:val="00BF02E9"/>
    <w:rsid w:val="00C01156"/>
    <w:rsid w:val="00C03250"/>
    <w:rsid w:val="00C03E49"/>
    <w:rsid w:val="00C03E82"/>
    <w:rsid w:val="00C048D8"/>
    <w:rsid w:val="00C1497C"/>
    <w:rsid w:val="00C26787"/>
    <w:rsid w:val="00C42F40"/>
    <w:rsid w:val="00C432C8"/>
    <w:rsid w:val="00C4518C"/>
    <w:rsid w:val="00C46C8B"/>
    <w:rsid w:val="00C51D7D"/>
    <w:rsid w:val="00C56206"/>
    <w:rsid w:val="00C57DC8"/>
    <w:rsid w:val="00C8275D"/>
    <w:rsid w:val="00C9519E"/>
    <w:rsid w:val="00C95E09"/>
    <w:rsid w:val="00CA42A6"/>
    <w:rsid w:val="00CB030D"/>
    <w:rsid w:val="00CC0184"/>
    <w:rsid w:val="00CF0382"/>
    <w:rsid w:val="00CF35B1"/>
    <w:rsid w:val="00D0149A"/>
    <w:rsid w:val="00D01BAA"/>
    <w:rsid w:val="00D22963"/>
    <w:rsid w:val="00D33079"/>
    <w:rsid w:val="00D44083"/>
    <w:rsid w:val="00D45EB3"/>
    <w:rsid w:val="00D52CAE"/>
    <w:rsid w:val="00D71780"/>
    <w:rsid w:val="00DA4C4C"/>
    <w:rsid w:val="00DC2E34"/>
    <w:rsid w:val="00DD5CA0"/>
    <w:rsid w:val="00DE01C5"/>
    <w:rsid w:val="00DE2420"/>
    <w:rsid w:val="00DE55C4"/>
    <w:rsid w:val="00E038A4"/>
    <w:rsid w:val="00E168C9"/>
    <w:rsid w:val="00E206C9"/>
    <w:rsid w:val="00E21AF4"/>
    <w:rsid w:val="00E22E45"/>
    <w:rsid w:val="00E27D79"/>
    <w:rsid w:val="00E349A9"/>
    <w:rsid w:val="00E37CCF"/>
    <w:rsid w:val="00E402E5"/>
    <w:rsid w:val="00E4162B"/>
    <w:rsid w:val="00E4770B"/>
    <w:rsid w:val="00E6156A"/>
    <w:rsid w:val="00E659F4"/>
    <w:rsid w:val="00E706E5"/>
    <w:rsid w:val="00E72999"/>
    <w:rsid w:val="00E72CFC"/>
    <w:rsid w:val="00E91D1C"/>
    <w:rsid w:val="00E94086"/>
    <w:rsid w:val="00E9413A"/>
    <w:rsid w:val="00E94F80"/>
    <w:rsid w:val="00E97F2C"/>
    <w:rsid w:val="00EA0400"/>
    <w:rsid w:val="00EA1D22"/>
    <w:rsid w:val="00EA6737"/>
    <w:rsid w:val="00EC0107"/>
    <w:rsid w:val="00EC6977"/>
    <w:rsid w:val="00EC7D04"/>
    <w:rsid w:val="00ED6161"/>
    <w:rsid w:val="00ED6A89"/>
    <w:rsid w:val="00ED7E27"/>
    <w:rsid w:val="00EE2D88"/>
    <w:rsid w:val="00EE5650"/>
    <w:rsid w:val="00F010B9"/>
    <w:rsid w:val="00F05DE6"/>
    <w:rsid w:val="00F1128B"/>
    <w:rsid w:val="00F23E63"/>
    <w:rsid w:val="00F2608C"/>
    <w:rsid w:val="00F302CF"/>
    <w:rsid w:val="00F30C1C"/>
    <w:rsid w:val="00F31013"/>
    <w:rsid w:val="00F34CC1"/>
    <w:rsid w:val="00F364E9"/>
    <w:rsid w:val="00F36BAF"/>
    <w:rsid w:val="00F46728"/>
    <w:rsid w:val="00F5084B"/>
    <w:rsid w:val="00F72F1A"/>
    <w:rsid w:val="00F7707D"/>
    <w:rsid w:val="00F9348B"/>
    <w:rsid w:val="00FA0E1D"/>
    <w:rsid w:val="00FA6191"/>
    <w:rsid w:val="00FC211E"/>
    <w:rsid w:val="00FC2A75"/>
    <w:rsid w:val="00FC2D24"/>
    <w:rsid w:val="00FF2A01"/>
    <w:rsid w:val="00FF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FEB3AE-0D20-43C4-824B-E200E6F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BD"/>
    <w:rPr>
      <w:sz w:val="24"/>
      <w:szCs w:val="24"/>
    </w:rPr>
  </w:style>
  <w:style w:type="paragraph" w:styleId="Titre1">
    <w:name w:val="heading 1"/>
    <w:basedOn w:val="Normal"/>
    <w:next w:val="Normal"/>
    <w:qFormat/>
    <w:rsid w:val="002152BD"/>
    <w:pPr>
      <w:keepNext/>
      <w:tabs>
        <w:tab w:val="left" w:pos="288"/>
        <w:tab w:val="left" w:pos="4320"/>
        <w:tab w:val="left" w:pos="8640"/>
      </w:tabs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qFormat/>
    <w:rsid w:val="002152BD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itre3">
    <w:name w:val="heading 3"/>
    <w:basedOn w:val="Normal"/>
    <w:next w:val="Normal"/>
    <w:qFormat/>
    <w:rsid w:val="002152BD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itre5">
    <w:name w:val="heading 5"/>
    <w:basedOn w:val="Normal"/>
    <w:next w:val="Normal"/>
    <w:qFormat/>
    <w:rsid w:val="002152BD"/>
    <w:pPr>
      <w:keepNext/>
      <w:tabs>
        <w:tab w:val="left" w:pos="288"/>
        <w:tab w:val="left" w:pos="4320"/>
        <w:tab w:val="left" w:pos="8640"/>
      </w:tabs>
      <w:ind w:left="540" w:hanging="540"/>
      <w:jc w:val="both"/>
      <w:outlineLvl w:val="4"/>
    </w:pPr>
    <w:rPr>
      <w:b/>
      <w:sz w:val="22"/>
      <w:szCs w:val="20"/>
      <w:u w:val="single"/>
    </w:rPr>
  </w:style>
  <w:style w:type="paragraph" w:styleId="Titre6">
    <w:name w:val="heading 6"/>
    <w:basedOn w:val="Normal"/>
    <w:next w:val="Normal"/>
    <w:qFormat/>
    <w:rsid w:val="002152BD"/>
    <w:pPr>
      <w:keepNext/>
      <w:jc w:val="center"/>
      <w:outlineLvl w:val="5"/>
    </w:pPr>
    <w:rPr>
      <w:b/>
      <w:sz w:val="22"/>
      <w:szCs w:val="20"/>
    </w:rPr>
  </w:style>
  <w:style w:type="paragraph" w:styleId="Titre7">
    <w:name w:val="heading 7"/>
    <w:basedOn w:val="Normal"/>
    <w:next w:val="Normal"/>
    <w:qFormat/>
    <w:rsid w:val="002152BD"/>
    <w:pPr>
      <w:keepNext/>
      <w:jc w:val="center"/>
      <w:outlineLvl w:val="6"/>
    </w:pPr>
    <w:rPr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2152BD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sdetexte2">
    <w:name w:val="Body Text 2"/>
    <w:basedOn w:val="Normal"/>
    <w:semiHidden/>
    <w:rsid w:val="002152BD"/>
    <w:pPr>
      <w:jc w:val="both"/>
    </w:pPr>
    <w:rPr>
      <w:b/>
      <w:sz w:val="20"/>
      <w:szCs w:val="20"/>
    </w:rPr>
  </w:style>
  <w:style w:type="paragraph" w:styleId="Retraitcorpsdetexte2">
    <w:name w:val="Body Text Indent 2"/>
    <w:basedOn w:val="Normal"/>
    <w:semiHidden/>
    <w:rsid w:val="002152BD"/>
    <w:pPr>
      <w:ind w:firstLine="708"/>
      <w:jc w:val="both"/>
    </w:pPr>
    <w:rPr>
      <w:rFonts w:ascii="Arial" w:hAnsi="Arial"/>
      <w:szCs w:val="20"/>
    </w:rPr>
  </w:style>
  <w:style w:type="character" w:styleId="lev">
    <w:name w:val="Strong"/>
    <w:qFormat/>
    <w:rsid w:val="002152BD"/>
    <w:rPr>
      <w:b/>
      <w:bCs/>
    </w:rPr>
  </w:style>
  <w:style w:type="paragraph" w:styleId="Corpsdetexte3">
    <w:name w:val="Body Text 3"/>
    <w:basedOn w:val="Normal"/>
    <w:link w:val="Corpsdetexte3Car"/>
    <w:rsid w:val="002152BD"/>
    <w:pPr>
      <w:tabs>
        <w:tab w:val="left" w:pos="288"/>
        <w:tab w:val="left" w:pos="4320"/>
        <w:tab w:val="left" w:pos="8640"/>
      </w:tabs>
      <w:jc w:val="both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152BD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Lienhypertexte">
    <w:name w:val="Hyperlink"/>
    <w:rsid w:val="002152B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2152BD"/>
    <w:pPr>
      <w:tabs>
        <w:tab w:val="left" w:pos="4320"/>
        <w:tab w:val="left" w:pos="8640"/>
      </w:tabs>
      <w:jc w:val="both"/>
    </w:pPr>
    <w:rPr>
      <w:szCs w:val="20"/>
    </w:rPr>
  </w:style>
  <w:style w:type="paragraph" w:styleId="Listepuces">
    <w:name w:val="List Bullet"/>
    <w:basedOn w:val="Normal"/>
    <w:autoRedefine/>
    <w:semiHidden/>
    <w:rsid w:val="001E36CA"/>
    <w:pPr>
      <w:autoSpaceDE w:val="0"/>
      <w:autoSpaceDN w:val="0"/>
      <w:jc w:val="both"/>
    </w:pPr>
    <w:rPr>
      <w:sz w:val="20"/>
      <w:szCs w:val="22"/>
    </w:rPr>
  </w:style>
  <w:style w:type="character" w:styleId="Marquedecommentaire">
    <w:name w:val="annotation reference"/>
    <w:semiHidden/>
    <w:unhideWhenUsed/>
    <w:rsid w:val="002152BD"/>
    <w:rPr>
      <w:sz w:val="16"/>
      <w:szCs w:val="16"/>
    </w:rPr>
  </w:style>
  <w:style w:type="paragraph" w:styleId="Commentaire">
    <w:name w:val="annotation text"/>
    <w:basedOn w:val="Normal"/>
    <w:semiHidden/>
    <w:unhideWhenUsed/>
    <w:rsid w:val="002152BD"/>
    <w:rPr>
      <w:sz w:val="20"/>
      <w:szCs w:val="20"/>
    </w:rPr>
  </w:style>
  <w:style w:type="character" w:customStyle="1" w:styleId="TestocommentoCarattere">
    <w:name w:val="Testo commento Carattere"/>
    <w:basedOn w:val="Policepardfaut"/>
    <w:semiHidden/>
    <w:rsid w:val="002152BD"/>
  </w:style>
  <w:style w:type="paragraph" w:styleId="Objetducommentaire">
    <w:name w:val="annotation subject"/>
    <w:basedOn w:val="Commentaire"/>
    <w:next w:val="Commentaire"/>
    <w:semiHidden/>
    <w:unhideWhenUsed/>
    <w:rsid w:val="002152BD"/>
    <w:rPr>
      <w:b/>
      <w:bCs/>
    </w:rPr>
  </w:style>
  <w:style w:type="character" w:customStyle="1" w:styleId="SoggettocommentoCarattere">
    <w:name w:val="Soggetto commento Carattere"/>
    <w:semiHidden/>
    <w:rsid w:val="002152BD"/>
    <w:rPr>
      <w:b/>
      <w:bCs/>
    </w:rPr>
  </w:style>
  <w:style w:type="paragraph" w:styleId="Textedebulles">
    <w:name w:val="Balloon Text"/>
    <w:basedOn w:val="Normal"/>
    <w:semiHidden/>
    <w:unhideWhenUsed/>
    <w:rsid w:val="002152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2152B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6618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66185"/>
    <w:rPr>
      <w:sz w:val="24"/>
      <w:szCs w:val="24"/>
    </w:rPr>
  </w:style>
  <w:style w:type="paragraph" w:customStyle="1" w:styleId="a">
    <w:basedOn w:val="Normal"/>
    <w:next w:val="Corpsdetexte"/>
    <w:rsid w:val="00284DE8"/>
    <w:pPr>
      <w:tabs>
        <w:tab w:val="left" w:pos="4320"/>
        <w:tab w:val="left" w:pos="8640"/>
      </w:tabs>
      <w:jc w:val="both"/>
    </w:pPr>
    <w:rPr>
      <w:szCs w:val="20"/>
    </w:rPr>
  </w:style>
  <w:style w:type="character" w:customStyle="1" w:styleId="Corpsdetexte3Car">
    <w:name w:val="Corps de texte 3 Car"/>
    <w:link w:val="Corpsdetexte3"/>
    <w:rsid w:val="00366185"/>
  </w:style>
  <w:style w:type="character" w:customStyle="1" w:styleId="PieddepageCar">
    <w:name w:val="Pied de page Car"/>
    <w:link w:val="Pieddepage"/>
    <w:uiPriority w:val="99"/>
    <w:rsid w:val="00224CD0"/>
  </w:style>
  <w:style w:type="character" w:customStyle="1" w:styleId="CorpsdetexteCar">
    <w:name w:val="Corps de texte Car"/>
    <w:link w:val="Corpsdetexte"/>
    <w:rsid w:val="00150DAF"/>
    <w:rPr>
      <w:sz w:val="24"/>
    </w:rPr>
  </w:style>
  <w:style w:type="paragraph" w:customStyle="1" w:styleId="Default">
    <w:name w:val="Default"/>
    <w:rsid w:val="008725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Policepardfaut"/>
    <w:rsid w:val="0061791B"/>
  </w:style>
  <w:style w:type="character" w:customStyle="1" w:styleId="atn">
    <w:name w:val="atn"/>
    <w:basedOn w:val="Policepardfaut"/>
    <w:rsid w:val="00FC2A75"/>
  </w:style>
  <w:style w:type="paragraph" w:styleId="Paragraphedeliste">
    <w:name w:val="List Paragraph"/>
    <w:basedOn w:val="Normal"/>
    <w:uiPriority w:val="34"/>
    <w:qFormat/>
    <w:rsid w:val="00EA673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164E7"/>
    <w:rPr>
      <w:color w:val="800080" w:themeColor="followedHyperlink"/>
      <w:u w:val="single"/>
    </w:rPr>
  </w:style>
  <w:style w:type="character" w:customStyle="1" w:styleId="highlighted">
    <w:name w:val="highlighted"/>
    <w:basedOn w:val="Policepardfaut"/>
    <w:rsid w:val="00FC2D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28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2846"/>
  </w:style>
  <w:style w:type="character" w:styleId="Appelnotedebasdep">
    <w:name w:val="footnote reference"/>
    <w:basedOn w:val="Policepardfaut"/>
    <w:uiPriority w:val="99"/>
    <w:semiHidden/>
    <w:unhideWhenUsed/>
    <w:rsid w:val="00332846"/>
    <w:rPr>
      <w:vertAlign w:val="superscript"/>
    </w:rPr>
  </w:style>
  <w:style w:type="table" w:styleId="Grilledutableau">
    <w:name w:val="Table Grid"/>
    <w:basedOn w:val="TableauNormal"/>
    <w:uiPriority w:val="59"/>
    <w:rsid w:val="0025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C1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lali.latifa20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ali.latifa2002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dito\Dati%20applicazioni\Microsoft\Modelli\bando%20200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271A-5CC9-437A-81E3-FC964A4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bando 2008</Template>
  <TotalTime>4</TotalTime>
  <Pages>4</Pages>
  <Words>1240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unige</Company>
  <LinksUpToDate>false</LinksUpToDate>
  <CharactersWithSpaces>8050</CharactersWithSpaces>
  <SharedDoc>false</SharedDoc>
  <HLinks>
    <vt:vector size="42" baseType="variant">
      <vt:variant>
        <vt:i4>524361</vt:i4>
      </vt:variant>
      <vt:variant>
        <vt:i4>18</vt:i4>
      </vt:variant>
      <vt:variant>
        <vt:i4>0</vt:i4>
      </vt:variant>
      <vt:variant>
        <vt:i4>5</vt:i4>
      </vt:variant>
      <vt:variant>
        <vt:lpwstr>https://servizionline.unige.it/studenti/post-laurea/corsiperfezionamento</vt:lpwstr>
      </vt:variant>
      <vt:variant>
        <vt:lpwstr/>
      </vt:variant>
      <vt:variant>
        <vt:i4>6291489</vt:i4>
      </vt:variant>
      <vt:variant>
        <vt:i4>15</vt:i4>
      </vt:variant>
      <vt:variant>
        <vt:i4>0</vt:i4>
      </vt:variant>
      <vt:variant>
        <vt:i4>5</vt:i4>
      </vt:variant>
      <vt:variant>
        <vt:lpwstr>https://servizionline.unige.it/studenti/unigepay20/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https://servizionline.unige.it/studenti/post-laurea/corsiperfezionamento</vt:lpwstr>
      </vt:variant>
      <vt:variant>
        <vt:lpwstr/>
      </vt:variant>
      <vt:variant>
        <vt:i4>6291489</vt:i4>
      </vt:variant>
      <vt:variant>
        <vt:i4>9</vt:i4>
      </vt:variant>
      <vt:variant>
        <vt:i4>0</vt:i4>
      </vt:variant>
      <vt:variant>
        <vt:i4>5</vt:i4>
      </vt:variant>
      <vt:variant>
        <vt:lpwstr>https://servizionline.unige.it/studenti/unigepay20/</vt:lpwstr>
      </vt:variant>
      <vt:variant>
        <vt:lpwstr/>
      </vt:variant>
      <vt:variant>
        <vt:i4>131146</vt:i4>
      </vt:variant>
      <vt:variant>
        <vt:i4>6</vt:i4>
      </vt:variant>
      <vt:variant>
        <vt:i4>0</vt:i4>
      </vt:variant>
      <vt:variant>
        <vt:i4>5</vt:i4>
      </vt:variant>
      <vt:variant>
        <vt:lpwstr>http://www.perofmr.unige.it/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http://www.studiare-in-italia.it/studentistranieri/5.html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http://www.perform.unige.it/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hp</cp:lastModifiedBy>
  <cp:revision>2</cp:revision>
  <cp:lastPrinted>2017-09-18T15:34:00Z</cp:lastPrinted>
  <dcterms:created xsi:type="dcterms:W3CDTF">2017-10-03T11:04:00Z</dcterms:created>
  <dcterms:modified xsi:type="dcterms:W3CDTF">2017-10-03T11:04:00Z</dcterms:modified>
</cp:coreProperties>
</file>