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7B1" w:rsidRDefault="00D407B1">
      <w:pPr>
        <w:spacing w:after="160" w:line="259" w:lineRule="auto"/>
        <w:rPr>
          <w:b/>
          <w:bCs/>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D407B1" w:rsidTr="000E460D">
        <w:trPr>
          <w:trHeight w:val="2719"/>
        </w:trPr>
        <w:tc>
          <w:tcPr>
            <w:tcW w:w="3070" w:type="dxa"/>
          </w:tcPr>
          <w:p w:rsidR="00D407B1" w:rsidRDefault="00844BB8">
            <w:pPr>
              <w:spacing w:after="160" w:line="259" w:lineRule="auto"/>
              <w:rPr>
                <w:b/>
                <w:bCs/>
              </w:rPr>
            </w:pPr>
            <w:r>
              <w:rPr>
                <w:b/>
                <w:bCs/>
                <w:noProof/>
              </w:rPr>
              <w:drawing>
                <wp:inline distT="0" distB="0" distL="0" distR="0">
                  <wp:extent cx="1457325" cy="183738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CA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0158" cy="1840961"/>
                          </a:xfrm>
                          <a:prstGeom prst="rect">
                            <a:avLst/>
                          </a:prstGeom>
                        </pic:spPr>
                      </pic:pic>
                    </a:graphicData>
                  </a:graphic>
                </wp:inline>
              </w:drawing>
            </w:r>
          </w:p>
        </w:tc>
        <w:tc>
          <w:tcPr>
            <w:tcW w:w="3071" w:type="dxa"/>
          </w:tcPr>
          <w:p w:rsidR="00D407B1" w:rsidRDefault="00D407B1">
            <w:pPr>
              <w:spacing w:after="160" w:line="259" w:lineRule="auto"/>
              <w:rPr>
                <w:b/>
                <w:bCs/>
              </w:rPr>
            </w:pPr>
            <w:r>
              <w:rPr>
                <w:b/>
                <w:bCs/>
                <w:noProof/>
              </w:rPr>
              <w:drawing>
                <wp:anchor distT="0" distB="0" distL="114300" distR="114300" simplePos="0" relativeHeight="251658240" behindDoc="0" locked="0" layoutInCell="1" allowOverlap="1">
                  <wp:simplePos x="0" y="0"/>
                  <wp:positionH relativeFrom="margin">
                    <wp:align>center</wp:align>
                  </wp:positionH>
                  <wp:positionV relativeFrom="margin">
                    <wp:posOffset>-857250</wp:posOffset>
                  </wp:positionV>
                  <wp:extent cx="1766570" cy="1594485"/>
                  <wp:effectExtent l="19050" t="0" r="5080" b="0"/>
                  <wp:wrapSquare wrapText="bothSides"/>
                  <wp:docPr id="2" name="Image 1" descr="logo lab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labo final"/>
                          <pic:cNvPicPr>
                            <a:picLocks noChangeAspect="1" noChangeArrowheads="1"/>
                          </pic:cNvPicPr>
                        </pic:nvPicPr>
                        <pic:blipFill>
                          <a:blip r:embed="rId8"/>
                          <a:srcRect/>
                          <a:stretch>
                            <a:fillRect/>
                          </a:stretch>
                        </pic:blipFill>
                        <pic:spPr bwMode="auto">
                          <a:xfrm>
                            <a:off x="0" y="0"/>
                            <a:ext cx="1766570" cy="1594485"/>
                          </a:xfrm>
                          <a:prstGeom prst="rect">
                            <a:avLst/>
                          </a:prstGeom>
                          <a:noFill/>
                          <a:ln w="9525">
                            <a:noFill/>
                            <a:miter lim="800000"/>
                            <a:headEnd/>
                            <a:tailEnd/>
                          </a:ln>
                        </pic:spPr>
                      </pic:pic>
                    </a:graphicData>
                  </a:graphic>
                </wp:anchor>
              </w:drawing>
            </w:r>
          </w:p>
        </w:tc>
        <w:tc>
          <w:tcPr>
            <w:tcW w:w="3071" w:type="dxa"/>
          </w:tcPr>
          <w:p w:rsidR="00D407B1" w:rsidRDefault="00D407B1">
            <w:pPr>
              <w:spacing w:after="160" w:line="259" w:lineRule="auto"/>
              <w:rPr>
                <w:b/>
                <w:bCs/>
              </w:rPr>
            </w:pPr>
            <w:r>
              <w:rPr>
                <w:b/>
                <w:noProof/>
                <w:sz w:val="28"/>
                <w:szCs w:val="28"/>
              </w:rPr>
              <w:drawing>
                <wp:inline distT="0" distB="0" distL="0" distR="0">
                  <wp:extent cx="1651635" cy="1552575"/>
                  <wp:effectExtent l="19050" t="0" r="5715"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srcRect/>
                          <a:stretch>
                            <a:fillRect/>
                          </a:stretch>
                        </pic:blipFill>
                        <pic:spPr bwMode="auto">
                          <a:xfrm>
                            <a:off x="0" y="0"/>
                            <a:ext cx="1651635" cy="1552575"/>
                          </a:xfrm>
                          <a:prstGeom prst="rect">
                            <a:avLst/>
                          </a:prstGeom>
                          <a:noFill/>
                          <a:ln w="9525">
                            <a:noFill/>
                            <a:miter lim="800000"/>
                            <a:headEnd/>
                            <a:tailEnd/>
                          </a:ln>
                        </pic:spPr>
                      </pic:pic>
                    </a:graphicData>
                  </a:graphic>
                </wp:inline>
              </w:drawing>
            </w:r>
          </w:p>
        </w:tc>
      </w:tr>
    </w:tbl>
    <w:p w:rsidR="00D407B1" w:rsidRDefault="00D407B1" w:rsidP="00D407B1">
      <w:pPr>
        <w:jc w:val="center"/>
        <w:rPr>
          <w:b/>
          <w:bCs/>
          <w:sz w:val="28"/>
          <w:szCs w:val="28"/>
        </w:rPr>
      </w:pPr>
    </w:p>
    <w:p w:rsidR="00D407B1" w:rsidRPr="006A2DC4" w:rsidRDefault="00D407B1" w:rsidP="00D407B1">
      <w:pPr>
        <w:jc w:val="center"/>
        <w:rPr>
          <w:b/>
          <w:bCs/>
          <w:sz w:val="28"/>
          <w:szCs w:val="28"/>
        </w:rPr>
      </w:pPr>
      <w:r w:rsidRPr="006A2DC4">
        <w:rPr>
          <w:b/>
          <w:bCs/>
          <w:sz w:val="28"/>
          <w:szCs w:val="28"/>
        </w:rPr>
        <w:t>1</w:t>
      </w:r>
      <w:r>
        <w:rPr>
          <w:b/>
          <w:bCs/>
          <w:sz w:val="28"/>
          <w:szCs w:val="28"/>
        </w:rPr>
        <w:t>3</w:t>
      </w:r>
      <w:r w:rsidRPr="006A2DC4">
        <w:rPr>
          <w:b/>
          <w:bCs/>
          <w:sz w:val="28"/>
          <w:szCs w:val="28"/>
          <w:vertAlign w:val="superscript"/>
        </w:rPr>
        <w:t>ème</w:t>
      </w:r>
      <w:r w:rsidRPr="006A2DC4">
        <w:rPr>
          <w:b/>
          <w:bCs/>
          <w:sz w:val="28"/>
          <w:szCs w:val="28"/>
        </w:rPr>
        <w:t xml:space="preserve"> édition des Journées Internationales du Marketing</w:t>
      </w:r>
    </w:p>
    <w:p w:rsidR="00D407B1" w:rsidRPr="006A2DC4" w:rsidRDefault="00D407B1" w:rsidP="00D407B1">
      <w:pPr>
        <w:spacing w:line="240" w:lineRule="auto"/>
        <w:ind w:left="284" w:right="283"/>
        <w:jc w:val="center"/>
        <w:rPr>
          <w:b/>
          <w:bCs/>
        </w:rPr>
      </w:pPr>
      <w:r w:rsidRPr="006A2DC4">
        <w:rPr>
          <w:b/>
          <w:bCs/>
        </w:rPr>
        <w:t>Université Cadi Ayyad</w:t>
      </w:r>
    </w:p>
    <w:p w:rsidR="00D407B1" w:rsidRDefault="00D407B1" w:rsidP="00D407B1">
      <w:pPr>
        <w:spacing w:line="240" w:lineRule="auto"/>
        <w:ind w:left="284" w:right="283"/>
        <w:jc w:val="center"/>
        <w:rPr>
          <w:b/>
          <w:bCs/>
        </w:rPr>
      </w:pPr>
      <w:bookmarkStart w:id="0" w:name="_GoBack"/>
      <w:bookmarkEnd w:id="0"/>
    </w:p>
    <w:p w:rsidR="00D407B1" w:rsidRPr="006A2DC4" w:rsidRDefault="00D407B1" w:rsidP="00D407B1">
      <w:pPr>
        <w:spacing w:line="240" w:lineRule="auto"/>
        <w:ind w:left="284" w:right="283"/>
        <w:jc w:val="center"/>
        <w:rPr>
          <w:b/>
          <w:bCs/>
        </w:rPr>
      </w:pPr>
      <w:r>
        <w:rPr>
          <w:b/>
          <w:bCs/>
        </w:rPr>
        <w:t>Ecole Nationale de Commerce et de Gestion</w:t>
      </w:r>
      <w:r w:rsidRPr="006A2DC4">
        <w:rPr>
          <w:b/>
          <w:bCs/>
        </w:rPr>
        <w:t>, Marrakech</w:t>
      </w:r>
    </w:p>
    <w:p w:rsidR="00D407B1" w:rsidRPr="006A2DC4" w:rsidRDefault="00D407B1" w:rsidP="00D407B1">
      <w:pPr>
        <w:spacing w:line="240" w:lineRule="auto"/>
        <w:ind w:left="284" w:right="283"/>
        <w:jc w:val="center"/>
        <w:rPr>
          <w:b/>
          <w:bCs/>
        </w:rPr>
      </w:pPr>
    </w:p>
    <w:p w:rsidR="00D407B1" w:rsidRPr="006A2DC4" w:rsidRDefault="00D407B1" w:rsidP="00D407B1">
      <w:pPr>
        <w:spacing w:line="240" w:lineRule="auto"/>
        <w:ind w:left="284" w:right="283"/>
        <w:jc w:val="center"/>
        <w:rPr>
          <w:b/>
          <w:bCs/>
        </w:rPr>
      </w:pPr>
    </w:p>
    <w:p w:rsidR="00D407B1" w:rsidRPr="006A2DC4" w:rsidRDefault="00D407B1" w:rsidP="00D407B1">
      <w:pPr>
        <w:spacing w:line="240" w:lineRule="auto"/>
        <w:ind w:left="284" w:right="283"/>
        <w:jc w:val="center"/>
        <w:rPr>
          <w:b/>
          <w:bCs/>
        </w:rPr>
      </w:pPr>
    </w:p>
    <w:p w:rsidR="00D407B1" w:rsidRPr="006A2DC4" w:rsidRDefault="00D407B1" w:rsidP="00D407B1">
      <w:pPr>
        <w:spacing w:line="240" w:lineRule="auto"/>
        <w:ind w:left="284" w:right="283"/>
        <w:jc w:val="center"/>
        <w:rPr>
          <w:b/>
          <w:bCs/>
        </w:rPr>
      </w:pPr>
    </w:p>
    <w:p w:rsidR="00D407B1" w:rsidRPr="006A2DC4" w:rsidRDefault="00D407B1" w:rsidP="00D407B1">
      <w:pPr>
        <w:spacing w:line="240" w:lineRule="auto"/>
        <w:ind w:left="284" w:right="283"/>
        <w:jc w:val="center"/>
        <w:rPr>
          <w:b/>
          <w:bCs/>
        </w:rPr>
      </w:pPr>
    </w:p>
    <w:p w:rsidR="00D407B1" w:rsidRPr="006A2DC4" w:rsidRDefault="00D407B1" w:rsidP="00D407B1">
      <w:pPr>
        <w:jc w:val="center"/>
        <w:rPr>
          <w:b/>
          <w:bCs/>
          <w:szCs w:val="56"/>
        </w:rPr>
      </w:pPr>
    </w:p>
    <w:p w:rsidR="004A3566" w:rsidRPr="004A3566" w:rsidRDefault="000B011F" w:rsidP="001153A5">
      <w:pPr>
        <w:jc w:val="center"/>
        <w:rPr>
          <w:b/>
          <w:bCs/>
          <w:sz w:val="28"/>
          <w:szCs w:val="28"/>
        </w:rPr>
      </w:pPr>
      <w:r w:rsidRPr="004A3566">
        <w:rPr>
          <w:b/>
          <w:bCs/>
          <w:sz w:val="28"/>
          <w:szCs w:val="28"/>
        </w:rPr>
        <w:t>Positionnement économique régional</w:t>
      </w:r>
      <w:r w:rsidR="004A3566" w:rsidRPr="004A3566">
        <w:rPr>
          <w:b/>
          <w:bCs/>
          <w:sz w:val="28"/>
          <w:szCs w:val="28"/>
        </w:rPr>
        <w:t xml:space="preserve"> et développement durable </w:t>
      </w:r>
    </w:p>
    <w:p w:rsidR="004A3566" w:rsidRPr="004A3566" w:rsidRDefault="004A3566" w:rsidP="004A3566">
      <w:pPr>
        <w:jc w:val="center"/>
        <w:rPr>
          <w:b/>
          <w:bCs/>
          <w:sz w:val="28"/>
          <w:szCs w:val="28"/>
        </w:rPr>
      </w:pPr>
      <w:r w:rsidRPr="004A3566">
        <w:rPr>
          <w:b/>
          <w:bCs/>
          <w:sz w:val="28"/>
          <w:szCs w:val="28"/>
        </w:rPr>
        <w:t xml:space="preserve">Quel rôle pour l’Université : </w:t>
      </w:r>
    </w:p>
    <w:p w:rsidR="00D407B1" w:rsidRPr="004A3566" w:rsidRDefault="0065572C" w:rsidP="00D407B1">
      <w:pPr>
        <w:jc w:val="center"/>
        <w:rPr>
          <w:b/>
          <w:bCs/>
          <w:sz w:val="28"/>
          <w:szCs w:val="28"/>
        </w:rPr>
      </w:pPr>
      <w:r>
        <w:rPr>
          <w:b/>
          <w:bCs/>
          <w:noProof/>
          <w:szCs w:val="56"/>
        </w:rPr>
        <w:pict>
          <v:roundrect id="_x0000_s1027" style="position:absolute;left:0;text-align:left;margin-left:8.65pt;margin-top:17.7pt;width:442pt;height:85.45pt;z-index:251660288" arcsize="10923f">
            <v:fill opacity="0"/>
          </v:roundrect>
        </w:pict>
      </w:r>
      <w:r w:rsidR="00D407B1" w:rsidRPr="004A3566">
        <w:rPr>
          <w:b/>
          <w:bCs/>
          <w:sz w:val="28"/>
          <w:szCs w:val="28"/>
        </w:rPr>
        <w:t>Témoignages et enseignements des 5 continents</w:t>
      </w:r>
    </w:p>
    <w:p w:rsidR="00D407B1" w:rsidRPr="006A2DC4" w:rsidRDefault="00D407B1" w:rsidP="00D407B1">
      <w:pPr>
        <w:jc w:val="center"/>
        <w:rPr>
          <w:b/>
          <w:bCs/>
        </w:rPr>
      </w:pPr>
    </w:p>
    <w:p w:rsidR="00D407B1" w:rsidRPr="006A2DC4" w:rsidRDefault="00D407B1" w:rsidP="00D407B1">
      <w:pPr>
        <w:jc w:val="center"/>
        <w:rPr>
          <w:b/>
          <w:bCs/>
        </w:rPr>
      </w:pPr>
      <w:r w:rsidRPr="006A2DC4">
        <w:rPr>
          <w:b/>
          <w:bCs/>
        </w:rPr>
        <w:t xml:space="preserve">Maroc, Marrakech, </w:t>
      </w:r>
      <w:r w:rsidRPr="006A2DC4">
        <w:rPr>
          <w:i/>
          <w:iCs/>
        </w:rPr>
        <w:t>du 2</w:t>
      </w:r>
      <w:r>
        <w:rPr>
          <w:i/>
          <w:iCs/>
        </w:rPr>
        <w:t xml:space="preserve">0 </w:t>
      </w:r>
      <w:r w:rsidRPr="006A2DC4">
        <w:rPr>
          <w:i/>
          <w:iCs/>
        </w:rPr>
        <w:t>au 2</w:t>
      </w:r>
      <w:r>
        <w:rPr>
          <w:i/>
          <w:iCs/>
        </w:rPr>
        <w:t>5</w:t>
      </w:r>
      <w:r w:rsidRPr="006A2DC4">
        <w:rPr>
          <w:i/>
          <w:iCs/>
        </w:rPr>
        <w:t xml:space="preserve"> février  201</w:t>
      </w:r>
      <w:r>
        <w:rPr>
          <w:i/>
          <w:iCs/>
        </w:rPr>
        <w:t>7</w:t>
      </w:r>
    </w:p>
    <w:p w:rsidR="00D407B1" w:rsidRPr="006A2DC4" w:rsidRDefault="00D407B1" w:rsidP="00D407B1">
      <w:pPr>
        <w:jc w:val="center"/>
        <w:rPr>
          <w:bCs/>
          <w:sz w:val="2"/>
        </w:rPr>
      </w:pPr>
    </w:p>
    <w:p w:rsidR="00D407B1" w:rsidRPr="006A2DC4" w:rsidRDefault="00D407B1" w:rsidP="00D407B1">
      <w:pPr>
        <w:jc w:val="center"/>
        <w:rPr>
          <w:bCs/>
          <w:sz w:val="2"/>
        </w:rPr>
      </w:pPr>
    </w:p>
    <w:p w:rsidR="00D407B1" w:rsidRPr="006A2DC4" w:rsidRDefault="00D407B1" w:rsidP="00D407B1">
      <w:pPr>
        <w:jc w:val="center"/>
        <w:rPr>
          <w:bCs/>
          <w:sz w:val="2"/>
        </w:rPr>
      </w:pPr>
    </w:p>
    <w:p w:rsidR="00D407B1" w:rsidRDefault="00D407B1" w:rsidP="00D407B1">
      <w:pPr>
        <w:jc w:val="center"/>
        <w:rPr>
          <w:bCs/>
          <w:sz w:val="2"/>
        </w:rPr>
      </w:pPr>
    </w:p>
    <w:p w:rsidR="006C2F14" w:rsidRPr="006A2DC4" w:rsidRDefault="006C2F14" w:rsidP="00D407B1">
      <w:pPr>
        <w:jc w:val="center"/>
        <w:rPr>
          <w:bCs/>
          <w:sz w:val="2"/>
        </w:rPr>
      </w:pPr>
    </w:p>
    <w:p w:rsidR="00D407B1" w:rsidRDefault="00D407B1" w:rsidP="00D407B1">
      <w:pPr>
        <w:jc w:val="center"/>
        <w:rPr>
          <w:b/>
          <w:bCs/>
          <w:sz w:val="28"/>
          <w:szCs w:val="28"/>
        </w:rPr>
      </w:pPr>
      <w:r>
        <w:rPr>
          <w:b/>
          <w:noProof/>
          <w:sz w:val="28"/>
          <w:szCs w:val="28"/>
        </w:rPr>
        <w:t>A</w:t>
      </w:r>
      <w:r w:rsidRPr="006A2DC4">
        <w:rPr>
          <w:b/>
          <w:bCs/>
          <w:sz w:val="28"/>
          <w:szCs w:val="28"/>
        </w:rPr>
        <w:t>ppel à communication</w:t>
      </w:r>
    </w:p>
    <w:p w:rsidR="00D407B1" w:rsidRPr="006A2DC4" w:rsidRDefault="00D407B1" w:rsidP="00D407B1">
      <w:pPr>
        <w:jc w:val="center"/>
        <w:rPr>
          <w:b/>
          <w:bCs/>
          <w:sz w:val="28"/>
          <w:szCs w:val="28"/>
        </w:rPr>
      </w:pPr>
    </w:p>
    <w:p w:rsidR="00D407B1" w:rsidRPr="006A2DC4" w:rsidRDefault="00D407B1" w:rsidP="00D407B1">
      <w:pPr>
        <w:spacing w:line="240" w:lineRule="auto"/>
        <w:jc w:val="center"/>
        <w:rPr>
          <w:b/>
          <w:bCs/>
          <w:szCs w:val="56"/>
        </w:rPr>
      </w:pPr>
      <w:r w:rsidRPr="006A2DC4">
        <w:rPr>
          <w:b/>
          <w:bCs/>
          <w:szCs w:val="56"/>
        </w:rPr>
        <w:t xml:space="preserve">Laboratoire de recherche L-QUALIMAT </w:t>
      </w:r>
    </w:p>
    <w:p w:rsidR="00D407B1" w:rsidRPr="006A2DC4" w:rsidRDefault="00D407B1" w:rsidP="00D407B1">
      <w:pPr>
        <w:jc w:val="center"/>
      </w:pPr>
      <w:r w:rsidRPr="006A2DC4">
        <w:rPr>
          <w:szCs w:val="56"/>
        </w:rPr>
        <w:t>(</w:t>
      </w:r>
      <w:r w:rsidRPr="006A2DC4">
        <w:t>Laboratoire de Recherche et d’étude en Qualité, Marketing, Management des PME et Transfert de Technologie)</w:t>
      </w:r>
    </w:p>
    <w:p w:rsidR="00D407B1" w:rsidRDefault="00D407B1" w:rsidP="00D407B1">
      <w:pPr>
        <w:rPr>
          <w:b/>
          <w:u w:val="single"/>
        </w:rPr>
      </w:pPr>
    </w:p>
    <w:p w:rsidR="00D407B1" w:rsidRPr="006A2DC4" w:rsidRDefault="00D407B1" w:rsidP="00D407B1">
      <w:pPr>
        <w:rPr>
          <w:b/>
          <w:u w:val="single"/>
        </w:rPr>
      </w:pPr>
    </w:p>
    <w:p w:rsidR="00D407B1" w:rsidRPr="006A2DC4" w:rsidRDefault="00D407B1" w:rsidP="00D407B1">
      <w:pPr>
        <w:rPr>
          <w:b/>
          <w:u w:val="single"/>
        </w:rPr>
      </w:pPr>
      <w:r w:rsidRPr="006A2DC4">
        <w:rPr>
          <w:b/>
          <w:u w:val="single"/>
        </w:rPr>
        <w:t xml:space="preserve">Responsable de la manifestation : </w:t>
      </w:r>
    </w:p>
    <w:p w:rsidR="00D407B1" w:rsidRPr="006A2DC4" w:rsidRDefault="00D407B1" w:rsidP="00D407B1">
      <w:pPr>
        <w:spacing w:line="240" w:lineRule="auto"/>
        <w:rPr>
          <w:b/>
        </w:rPr>
      </w:pPr>
      <w:r w:rsidRPr="006A2DC4">
        <w:rPr>
          <w:b/>
        </w:rPr>
        <w:t>Pr. Mohamed Ben Moussa</w:t>
      </w:r>
    </w:p>
    <w:p w:rsidR="00D407B1" w:rsidRPr="006A2DC4" w:rsidRDefault="00D407B1" w:rsidP="00D407B1">
      <w:pPr>
        <w:spacing w:line="240" w:lineRule="auto"/>
        <w:rPr>
          <w:b/>
        </w:rPr>
      </w:pPr>
      <w:r w:rsidRPr="006A2DC4">
        <w:rPr>
          <w:b/>
        </w:rPr>
        <w:t>Tél : 00212 661 173 828</w:t>
      </w:r>
    </w:p>
    <w:p w:rsidR="00D407B1" w:rsidRPr="006A2DC4" w:rsidRDefault="00D407B1" w:rsidP="00D407B1">
      <w:pPr>
        <w:spacing w:line="240" w:lineRule="auto"/>
        <w:rPr>
          <w:b/>
        </w:rPr>
      </w:pPr>
      <w:r w:rsidRPr="006A2DC4">
        <w:rPr>
          <w:b/>
        </w:rPr>
        <w:t xml:space="preserve">E-mail : </w:t>
      </w:r>
      <w:hyperlink r:id="rId10" w:history="1">
        <w:r w:rsidRPr="006A2DC4">
          <w:rPr>
            <w:rStyle w:val="Lienhypertexte"/>
            <w:sz w:val="20"/>
            <w:szCs w:val="20"/>
            <w:shd w:val="clear" w:color="auto" w:fill="FFFFFF"/>
          </w:rPr>
          <w:t>jim.dakhla.2014@gmail.com</w:t>
        </w:r>
      </w:hyperlink>
    </w:p>
    <w:p w:rsidR="00D407B1" w:rsidRPr="006A2DC4" w:rsidRDefault="00D407B1" w:rsidP="00D407B1">
      <w:pPr>
        <w:tabs>
          <w:tab w:val="left" w:pos="1995"/>
        </w:tabs>
        <w:spacing w:line="240" w:lineRule="auto"/>
        <w:rPr>
          <w:b/>
          <w:color w:val="C00000"/>
          <w:sz w:val="10"/>
        </w:rPr>
      </w:pPr>
    </w:p>
    <w:p w:rsidR="00D407B1" w:rsidRPr="00EF05DE" w:rsidRDefault="00D407B1" w:rsidP="00D407B1">
      <w:pPr>
        <w:tabs>
          <w:tab w:val="left" w:pos="1995"/>
        </w:tabs>
        <w:spacing w:line="240" w:lineRule="auto"/>
        <w:rPr>
          <w:b/>
          <w:sz w:val="2"/>
        </w:rPr>
      </w:pPr>
    </w:p>
    <w:p w:rsidR="00D407B1" w:rsidRPr="00C33333" w:rsidRDefault="00D407B1" w:rsidP="00D407B1">
      <w:pPr>
        <w:spacing w:line="240" w:lineRule="auto"/>
        <w:ind w:left="-284"/>
        <w:jc w:val="both"/>
      </w:pPr>
      <w:r>
        <w:lastRenderedPageBreak/>
        <w:t>Aujourd’hui, nous assistons à une multitude de définitions de la région, mais la plus usuelle, correspond à un</w:t>
      </w:r>
      <w:r w:rsidRPr="00C33333">
        <w:t xml:space="preserve"> territoire cohérent et pertinent au niveau géographique,</w:t>
      </w:r>
      <w:r>
        <w:t xml:space="preserve"> culturel, économique ou social. L’objectif étant d’</w:t>
      </w:r>
      <w:r w:rsidRPr="00C33333">
        <w:t>instaurer synergie, concertation et coordination entre les acteurs locaux</w:t>
      </w:r>
      <w:r>
        <w:t xml:space="preserve">, permettant ainsi de </w:t>
      </w:r>
      <w:r w:rsidRPr="00C33333">
        <w:t xml:space="preserve">favoriser le développement </w:t>
      </w:r>
      <w:r>
        <w:t>régional</w:t>
      </w:r>
      <w:r w:rsidRPr="00C33333">
        <w:t xml:space="preserve"> sur le long terme.</w:t>
      </w:r>
    </w:p>
    <w:p w:rsidR="00D407B1" w:rsidRPr="002B6CD5" w:rsidRDefault="0073134A" w:rsidP="00D407B1">
      <w:pPr>
        <w:spacing w:line="240" w:lineRule="auto"/>
        <w:ind w:left="-284"/>
        <w:jc w:val="both"/>
      </w:pPr>
      <w:r>
        <w:t>D’où</w:t>
      </w:r>
      <w:r w:rsidR="00D407B1">
        <w:t>, la nécessité de recourir au Marketing, pour mieux</w:t>
      </w:r>
      <w:r w:rsidR="00D407B1" w:rsidRPr="002B6CD5">
        <w:t xml:space="preserve"> servir le territoire </w:t>
      </w:r>
      <w:r w:rsidR="00D407B1">
        <w:t>et</w:t>
      </w:r>
      <w:r w:rsidR="00D407B1" w:rsidRPr="002B6CD5">
        <w:t xml:space="preserve"> mettre en valeur ses avantages comparatifs</w:t>
      </w:r>
      <w:r w:rsidR="00D407B1">
        <w:t>, devient indispensable</w:t>
      </w:r>
      <w:r>
        <w:t xml:space="preserve"> (Benko, 1999), c</w:t>
      </w:r>
      <w:r w:rsidR="00D407B1" w:rsidRPr="002B6CD5">
        <w:t xml:space="preserve">ar les dirigeants </w:t>
      </w:r>
      <w:r w:rsidR="00D407B1">
        <w:t xml:space="preserve">de la région </w:t>
      </w:r>
      <w:r w:rsidR="00D407B1" w:rsidRPr="002B6CD5">
        <w:t>doivent tenir compte de l’obligation de générer une prospérité économique pour combattre le chômage, éviter la désertion des espaces industriels et l’exode de la population.</w:t>
      </w:r>
    </w:p>
    <w:p w:rsidR="00D407B1" w:rsidRPr="002B6CD5" w:rsidRDefault="00D407B1" w:rsidP="00D407B1">
      <w:pPr>
        <w:spacing w:line="240" w:lineRule="auto"/>
        <w:ind w:left="-284"/>
        <w:jc w:val="both"/>
      </w:pPr>
      <w:r w:rsidRPr="002B6CD5">
        <w:t>Cependant, l’implication des chercheurs pour adapter les techniques de marketing modernes aux territoires est un phénomène nouveau. C’est Kotler qui a élargi le concept du marketing traditionnel pour y inclure les échanges non commerciaux comme les œuvres de charités, la politique, les idées et les territoires (Kotler et Levy 1969, Kotler 1972). Cette vision est généralement acceptée dans la littérature (Nickels 1974, Graham 1993) bien qu’elle ait reçu les critiques de chercheurs qui la percevaient comme une diversion de la raison d’être du marketing (Laczniak et Michie 1979, Luck 1969, Bartels 1974, Tucker 1974).</w:t>
      </w:r>
    </w:p>
    <w:p w:rsidR="00D407B1" w:rsidRPr="00D407B1" w:rsidRDefault="00D407B1" w:rsidP="00D407B1">
      <w:pPr>
        <w:pStyle w:val="NormalWeb"/>
        <w:spacing w:before="0" w:beforeAutospacing="0" w:after="0" w:afterAutospacing="0"/>
        <w:jc w:val="both"/>
        <w:outlineLvl w:val="0"/>
        <w:rPr>
          <w:b/>
          <w:sz w:val="16"/>
        </w:rPr>
      </w:pPr>
    </w:p>
    <w:p w:rsidR="00D407B1" w:rsidRDefault="00D407B1" w:rsidP="00D407B1">
      <w:pPr>
        <w:pStyle w:val="NormalWeb"/>
        <w:numPr>
          <w:ilvl w:val="0"/>
          <w:numId w:val="26"/>
        </w:numPr>
        <w:spacing w:before="0" w:beforeAutospacing="0" w:after="0" w:afterAutospacing="0" w:line="240" w:lineRule="auto"/>
        <w:jc w:val="both"/>
        <w:outlineLvl w:val="0"/>
        <w:rPr>
          <w:b/>
        </w:rPr>
      </w:pPr>
      <w:r>
        <w:rPr>
          <w:b/>
        </w:rPr>
        <w:t>C</w:t>
      </w:r>
      <w:r w:rsidRPr="00D54D9D">
        <w:rPr>
          <w:b/>
        </w:rPr>
        <w:t xml:space="preserve">adre </w:t>
      </w:r>
      <w:r>
        <w:rPr>
          <w:b/>
        </w:rPr>
        <w:t>global des JIM 2017 :</w:t>
      </w:r>
      <w:r w:rsidRPr="00D54D9D">
        <w:rPr>
          <w:b/>
        </w:rPr>
        <w:t xml:space="preserve"> </w:t>
      </w:r>
      <w:r>
        <w:rPr>
          <w:b/>
        </w:rPr>
        <w:t>Définitions des concepts clés :</w:t>
      </w:r>
    </w:p>
    <w:p w:rsidR="0073134A" w:rsidRPr="0073134A" w:rsidRDefault="0073134A" w:rsidP="0073134A">
      <w:pPr>
        <w:pStyle w:val="NormalWeb"/>
        <w:spacing w:before="0" w:beforeAutospacing="0" w:after="0" w:afterAutospacing="0" w:line="240" w:lineRule="auto"/>
        <w:ind w:left="1080"/>
        <w:jc w:val="both"/>
        <w:outlineLvl w:val="0"/>
        <w:rPr>
          <w:b/>
          <w:sz w:val="16"/>
        </w:rPr>
      </w:pPr>
    </w:p>
    <w:p w:rsidR="00D407B1" w:rsidRPr="00A65F94" w:rsidRDefault="00D407B1" w:rsidP="00D407B1">
      <w:pPr>
        <w:tabs>
          <w:tab w:val="left" w:pos="709"/>
        </w:tabs>
        <w:spacing w:line="240" w:lineRule="auto"/>
        <w:ind w:left="-284"/>
        <w:jc w:val="both"/>
        <w:rPr>
          <w:b/>
          <w:bCs/>
        </w:rPr>
      </w:pPr>
      <w:r>
        <w:rPr>
          <w:b/>
          <w:bCs/>
        </w:rPr>
        <w:t>1</w:t>
      </w:r>
      <w:r w:rsidRPr="00A65F94">
        <w:rPr>
          <w:b/>
          <w:bCs/>
        </w:rPr>
        <w:t>- Le projet de territoire comme processus stratégique :</w:t>
      </w:r>
    </w:p>
    <w:p w:rsidR="00D407B1" w:rsidRDefault="00D407B1" w:rsidP="00D407B1">
      <w:pPr>
        <w:tabs>
          <w:tab w:val="left" w:pos="709"/>
        </w:tabs>
        <w:spacing w:line="240" w:lineRule="auto"/>
        <w:ind w:left="-284"/>
        <w:jc w:val="both"/>
      </w:pPr>
      <w:r>
        <w:t>Nous pouvons considérer l</w:t>
      </w:r>
      <w:r w:rsidRPr="00A65F94">
        <w:t xml:space="preserve">e projet de territoire comme </w:t>
      </w:r>
      <w:r>
        <w:t xml:space="preserve">étant </w:t>
      </w:r>
      <w:r w:rsidRPr="00A65F94">
        <w:t xml:space="preserve">un cadre formel auquel on se réfère </w:t>
      </w:r>
      <w:r>
        <w:t xml:space="preserve">pour </w:t>
      </w:r>
      <w:r w:rsidRPr="00A65F94">
        <w:t>développer de nouvelles réflexions ou évaluer les projets menés</w:t>
      </w:r>
      <w:r>
        <w:t xml:space="preserve"> (ensuite </w:t>
      </w:r>
      <w:r w:rsidRPr="00A65F94">
        <w:t>pour faire des arbitrages</w:t>
      </w:r>
      <w:r>
        <w:t>)</w:t>
      </w:r>
      <w:r w:rsidRPr="00A65F94">
        <w:t xml:space="preserve">. Ce sont dans ces territoires-là, que la gouvernance va rentrer le plus tôt dans une logique de cohérence globale intersectorielle propre à la démarche du développement durable et équilibré. </w:t>
      </w:r>
      <w:r>
        <w:t xml:space="preserve"> </w:t>
      </w:r>
    </w:p>
    <w:p w:rsidR="0073134A" w:rsidRDefault="00D407B1" w:rsidP="00D407B1">
      <w:pPr>
        <w:tabs>
          <w:tab w:val="left" w:pos="709"/>
        </w:tabs>
        <w:spacing w:line="240" w:lineRule="auto"/>
        <w:ind w:left="-284"/>
        <w:jc w:val="both"/>
      </w:pPr>
      <w:r>
        <w:t>Egalement, l</w:t>
      </w:r>
      <w:r w:rsidRPr="00A65F94">
        <w:t>e caractère struc</w:t>
      </w:r>
      <w:r>
        <w:t xml:space="preserve">turant du projet de territoire </w:t>
      </w:r>
      <w:r w:rsidRPr="00A65F94">
        <w:t xml:space="preserve">dépend beaucoup du maintien dans le temps de la dynamique de réflexion collective inter-collectivité et entre collectivités et acteurs socio-économiques du territoire. Dans </w:t>
      </w:r>
      <w:r w:rsidR="00114380">
        <w:t>la plupart des</w:t>
      </w:r>
      <w:r w:rsidRPr="00A65F94">
        <w:t xml:space="preserve"> territoires, dès le démarrage des réflexions stratégiques communes, le projet de territoire est investi comme un outil de rassemblement et de mobilisation autour d'une action collective cohérente. </w:t>
      </w:r>
    </w:p>
    <w:p w:rsidR="00D407B1" w:rsidRPr="0073134A" w:rsidRDefault="00D407B1" w:rsidP="00D407B1">
      <w:pPr>
        <w:tabs>
          <w:tab w:val="left" w:pos="709"/>
        </w:tabs>
        <w:spacing w:line="240" w:lineRule="auto"/>
        <w:ind w:left="-284"/>
        <w:jc w:val="both"/>
        <w:rPr>
          <w:sz w:val="14"/>
        </w:rPr>
      </w:pPr>
      <w:r w:rsidRPr="00A65F94">
        <w:t xml:space="preserve"> </w:t>
      </w:r>
    </w:p>
    <w:p w:rsidR="00D407B1" w:rsidRPr="002B6CD5" w:rsidRDefault="00D407B1" w:rsidP="00D407B1">
      <w:pPr>
        <w:pStyle w:val="Titre2"/>
        <w:spacing w:before="0" w:beforeAutospacing="0" w:after="0" w:afterAutospacing="0" w:line="240" w:lineRule="auto"/>
        <w:rPr>
          <w:rFonts w:ascii="Times New Roman" w:hAnsi="Times New Roman"/>
          <w:sz w:val="24"/>
          <w:szCs w:val="24"/>
        </w:rPr>
      </w:pPr>
      <w:r>
        <w:rPr>
          <w:rFonts w:ascii="Times New Roman" w:hAnsi="Times New Roman"/>
          <w:sz w:val="24"/>
          <w:szCs w:val="24"/>
        </w:rPr>
        <w:t>2</w:t>
      </w:r>
      <w:r w:rsidRPr="002B6CD5">
        <w:rPr>
          <w:rFonts w:ascii="Times New Roman" w:hAnsi="Times New Roman"/>
          <w:sz w:val="24"/>
          <w:szCs w:val="24"/>
        </w:rPr>
        <w:t xml:space="preserve">- Analyse du positionnement économique </w:t>
      </w:r>
      <w:r>
        <w:rPr>
          <w:rFonts w:ascii="Times New Roman" w:hAnsi="Times New Roman"/>
          <w:sz w:val="24"/>
          <w:szCs w:val="24"/>
        </w:rPr>
        <w:t>territori</w:t>
      </w:r>
      <w:r w:rsidRPr="002B6CD5">
        <w:rPr>
          <w:rFonts w:ascii="Times New Roman" w:hAnsi="Times New Roman"/>
          <w:sz w:val="24"/>
          <w:szCs w:val="24"/>
        </w:rPr>
        <w:t>al </w:t>
      </w:r>
    </w:p>
    <w:p w:rsidR="00D407B1" w:rsidRPr="00A65F94" w:rsidRDefault="00D407B1" w:rsidP="00D407B1">
      <w:pPr>
        <w:spacing w:line="240" w:lineRule="auto"/>
        <w:ind w:left="-284"/>
        <w:jc w:val="both"/>
      </w:pPr>
      <w:r>
        <w:t>L</w:t>
      </w:r>
      <w:r w:rsidRPr="00A65F94">
        <w:t xml:space="preserve">a concrétisation de </w:t>
      </w:r>
      <w:r>
        <w:t>toute</w:t>
      </w:r>
      <w:r w:rsidRPr="00A65F94">
        <w:t xml:space="preserve"> stratégie implique la capacité d'une organisation régionale à mettre en œuvre des pratiques de marketing territorial. Il s'agit de mobiliser compétences et capacités organisationnelles pour obtenir les résultats les plus satisfaisants possibles au regard des objectifs fixés. </w:t>
      </w:r>
    </w:p>
    <w:p w:rsidR="00D407B1" w:rsidRPr="00A65F94" w:rsidRDefault="00D407B1" w:rsidP="00D407B1">
      <w:pPr>
        <w:spacing w:line="240" w:lineRule="auto"/>
        <w:ind w:left="-284"/>
        <w:jc w:val="both"/>
      </w:pPr>
      <w:r w:rsidRPr="00A65F94">
        <w:t xml:space="preserve">Cependant, pour y parvenir, il est nécessaire de prendre en considération les interactions entre des éléments contextuels et la volonté des responsables régionaux. </w:t>
      </w:r>
    </w:p>
    <w:p w:rsidR="00D407B1" w:rsidRPr="00A65F94" w:rsidRDefault="00D407B1" w:rsidP="00D407B1">
      <w:pPr>
        <w:spacing w:line="240" w:lineRule="auto"/>
        <w:ind w:left="-284"/>
        <w:jc w:val="both"/>
      </w:pPr>
      <w:r w:rsidRPr="00A65F94">
        <w:t xml:space="preserve">D'abord, ces derniers doivent maîtriser le contexte (institutionnel, socioéconomique, démographique, géographique, etc.) dans lequel ils interviennent. Quelquefois, </w:t>
      </w:r>
      <w:r>
        <w:t>i</w:t>
      </w:r>
      <w:r w:rsidRPr="00A65F94">
        <w:t>l</w:t>
      </w:r>
      <w:r>
        <w:t>s</w:t>
      </w:r>
      <w:r w:rsidRPr="00A65F94">
        <w:t xml:space="preserve"> les partagent avec d'autres organisations publiques (tourisme, développement économique, social, transports, etc.). De même, ces responsables ne décident ni du territoire à gérer, ni de leurs compétence</w:t>
      </w:r>
      <w:r>
        <w:t>s juridiques, ni de leur statut</w:t>
      </w:r>
      <w:r w:rsidRPr="00A65F94">
        <w:t>. Ce sont des éléments de contrainte qui sont le plus souvent fixés à un niveau institutionnel supérieur</w:t>
      </w:r>
      <w:r>
        <w:t xml:space="preserve">, en l’occurrence </w:t>
      </w:r>
      <w:r w:rsidRPr="00A65F94">
        <w:t>par l'Etat</w:t>
      </w:r>
      <w:r>
        <w:t>.</w:t>
      </w:r>
      <w:r w:rsidRPr="00A65F94">
        <w:t xml:space="preserve"> </w:t>
      </w:r>
    </w:p>
    <w:p w:rsidR="00D407B1" w:rsidRDefault="00D407B1" w:rsidP="00D407B1">
      <w:pPr>
        <w:spacing w:line="240" w:lineRule="auto"/>
        <w:ind w:left="-284"/>
        <w:jc w:val="both"/>
      </w:pPr>
      <w:r w:rsidRPr="00A65F94">
        <w:t xml:space="preserve">Ensuite, notons l'influence des parties prenantes sur les stratégies et le marketing territorial. Toute stratégie concerne inévitablement beaucoup d'acteurs. Elle est donc susceptible de susciter des réactions, intéressées, bienveillantes, indifférentes ou hostiles. Or, les organisations publiques </w:t>
      </w:r>
      <w:r>
        <w:t>régionales</w:t>
      </w:r>
      <w:r w:rsidRPr="00A65F94">
        <w:t xml:space="preserve"> ne possèdent pas de réels moyens de coercition sur les acteurs locaux. Les parties prenantes semblent en effet avoir une prise croissante sur les décisions des autorités locales (Lafaye, 2001). Celles-ci sont encouragées, voire contraintes, à les prendre en considération. </w:t>
      </w:r>
    </w:p>
    <w:p w:rsidR="00114380" w:rsidRPr="00114380" w:rsidRDefault="00114380" w:rsidP="00D407B1">
      <w:pPr>
        <w:spacing w:line="240" w:lineRule="auto"/>
        <w:ind w:left="-284"/>
        <w:jc w:val="both"/>
        <w:rPr>
          <w:sz w:val="18"/>
        </w:rPr>
      </w:pPr>
    </w:p>
    <w:p w:rsidR="00FC586D" w:rsidRPr="00CE10F2" w:rsidRDefault="00215F03" w:rsidP="00D407B1">
      <w:pPr>
        <w:spacing w:line="240" w:lineRule="auto"/>
        <w:ind w:left="-284"/>
        <w:jc w:val="both"/>
        <w:rPr>
          <w:b/>
        </w:rPr>
      </w:pPr>
      <w:r>
        <w:rPr>
          <w:b/>
        </w:rPr>
        <w:t xml:space="preserve">3- </w:t>
      </w:r>
      <w:r w:rsidR="00CE10F2" w:rsidRPr="00CE10F2">
        <w:rPr>
          <w:b/>
        </w:rPr>
        <w:t>L’Université, actrice du développement durable :</w:t>
      </w:r>
    </w:p>
    <w:p w:rsidR="00FC586D" w:rsidRPr="007D6107" w:rsidRDefault="00FC586D" w:rsidP="006A21F0">
      <w:pPr>
        <w:spacing w:line="240" w:lineRule="auto"/>
        <w:ind w:left="-284"/>
        <w:jc w:val="both"/>
        <w:rPr>
          <w:color w:val="000000"/>
          <w:szCs w:val="12"/>
        </w:rPr>
      </w:pPr>
      <w:r>
        <w:rPr>
          <w:color w:val="000000"/>
          <w:szCs w:val="12"/>
        </w:rPr>
        <w:lastRenderedPageBreak/>
        <w:t>L</w:t>
      </w:r>
      <w:r w:rsidR="00656161">
        <w:rPr>
          <w:color w:val="000000"/>
          <w:szCs w:val="12"/>
        </w:rPr>
        <w:t xml:space="preserve">es </w:t>
      </w:r>
      <w:r w:rsidRPr="007D6107">
        <w:rPr>
          <w:color w:val="000000"/>
          <w:szCs w:val="12"/>
        </w:rPr>
        <w:t>Université</w:t>
      </w:r>
      <w:r w:rsidR="00656161">
        <w:rPr>
          <w:color w:val="000000"/>
          <w:szCs w:val="12"/>
        </w:rPr>
        <w:t>s</w:t>
      </w:r>
      <w:r w:rsidRPr="007D6107">
        <w:rPr>
          <w:color w:val="000000"/>
          <w:szCs w:val="12"/>
        </w:rPr>
        <w:t xml:space="preserve"> </w:t>
      </w:r>
      <w:r w:rsidR="000860DF">
        <w:rPr>
          <w:color w:val="000000"/>
          <w:szCs w:val="12"/>
        </w:rPr>
        <w:t>participent activement depuis quelques années à</w:t>
      </w:r>
      <w:r w:rsidRPr="007D6107">
        <w:rPr>
          <w:color w:val="000000"/>
          <w:szCs w:val="12"/>
        </w:rPr>
        <w:t xml:space="preserve"> une démarche de développement durable au travers </w:t>
      </w:r>
      <w:r>
        <w:rPr>
          <w:color w:val="000000"/>
          <w:szCs w:val="12"/>
        </w:rPr>
        <w:t xml:space="preserve">l’intégration </w:t>
      </w:r>
      <w:r w:rsidR="000860DF">
        <w:rPr>
          <w:color w:val="000000"/>
          <w:szCs w:val="12"/>
        </w:rPr>
        <w:t>d</w:t>
      </w:r>
      <w:r w:rsidRPr="007D6107">
        <w:rPr>
          <w:color w:val="000000"/>
          <w:szCs w:val="12"/>
        </w:rPr>
        <w:t>es dimensions économiques, sociales</w:t>
      </w:r>
      <w:r w:rsidR="00483A42">
        <w:rPr>
          <w:color w:val="000000"/>
          <w:szCs w:val="12"/>
        </w:rPr>
        <w:t xml:space="preserve"> </w:t>
      </w:r>
      <w:r w:rsidR="006A21F0">
        <w:rPr>
          <w:rFonts w:eastAsia="Times New Roman"/>
          <w:color w:val="000000"/>
          <w:szCs w:val="12"/>
        </w:rPr>
        <w:t>(</w:t>
      </w:r>
      <w:r w:rsidR="00483A42" w:rsidRPr="007D6107">
        <w:rPr>
          <w:rFonts w:eastAsia="Times New Roman"/>
          <w:color w:val="000000"/>
          <w:szCs w:val="12"/>
        </w:rPr>
        <w:t>particulièrement dynamiques : respect de la diversité et de la parité, amélioration des conditions de travail, politique culturelle, ...</w:t>
      </w:r>
      <w:r w:rsidR="006A21F0">
        <w:rPr>
          <w:rFonts w:eastAsia="Times New Roman"/>
          <w:color w:val="000000"/>
          <w:szCs w:val="12"/>
        </w:rPr>
        <w:t xml:space="preserve">) </w:t>
      </w:r>
      <w:r w:rsidRPr="007D6107">
        <w:rPr>
          <w:color w:val="000000"/>
          <w:szCs w:val="12"/>
        </w:rPr>
        <w:t>et environnementales</w:t>
      </w:r>
      <w:r>
        <w:rPr>
          <w:color w:val="000000"/>
          <w:szCs w:val="12"/>
        </w:rPr>
        <w:t>.</w:t>
      </w:r>
    </w:p>
    <w:p w:rsidR="00FC586D" w:rsidRPr="007D6107" w:rsidRDefault="00FC586D" w:rsidP="00FC586D">
      <w:pPr>
        <w:spacing w:line="240" w:lineRule="auto"/>
        <w:ind w:left="-284"/>
        <w:jc w:val="both"/>
        <w:rPr>
          <w:rFonts w:eastAsia="Times New Roman"/>
          <w:color w:val="000000"/>
          <w:szCs w:val="12"/>
        </w:rPr>
      </w:pPr>
      <w:r>
        <w:rPr>
          <w:rFonts w:eastAsia="Times New Roman"/>
          <w:color w:val="000000"/>
          <w:szCs w:val="12"/>
        </w:rPr>
        <w:t>L</w:t>
      </w:r>
      <w:r w:rsidR="008843F9">
        <w:rPr>
          <w:rFonts w:eastAsia="Times New Roman"/>
          <w:color w:val="000000"/>
          <w:szCs w:val="12"/>
        </w:rPr>
        <w:t xml:space="preserve">es </w:t>
      </w:r>
      <w:r w:rsidRPr="007D6107">
        <w:rPr>
          <w:rFonts w:eastAsia="Times New Roman"/>
          <w:color w:val="000000"/>
          <w:szCs w:val="12"/>
        </w:rPr>
        <w:t>Université</w:t>
      </w:r>
      <w:r w:rsidR="008843F9">
        <w:rPr>
          <w:rFonts w:eastAsia="Times New Roman"/>
          <w:color w:val="000000"/>
          <w:szCs w:val="12"/>
        </w:rPr>
        <w:t>s</w:t>
      </w:r>
      <w:r w:rsidRPr="007D6107">
        <w:rPr>
          <w:rFonts w:eastAsia="Times New Roman"/>
          <w:color w:val="000000"/>
          <w:szCs w:val="12"/>
        </w:rPr>
        <w:t xml:space="preserve"> </w:t>
      </w:r>
      <w:r>
        <w:rPr>
          <w:rFonts w:eastAsia="Times New Roman"/>
          <w:color w:val="000000"/>
          <w:szCs w:val="12"/>
        </w:rPr>
        <w:t>contribue</w:t>
      </w:r>
      <w:r w:rsidR="008843F9">
        <w:rPr>
          <w:rFonts w:eastAsia="Times New Roman"/>
          <w:color w:val="000000"/>
          <w:szCs w:val="12"/>
        </w:rPr>
        <w:t>nt</w:t>
      </w:r>
      <w:r>
        <w:rPr>
          <w:rFonts w:eastAsia="Times New Roman"/>
          <w:color w:val="000000"/>
          <w:szCs w:val="12"/>
        </w:rPr>
        <w:t xml:space="preserve"> </w:t>
      </w:r>
      <w:r w:rsidR="000860DF">
        <w:rPr>
          <w:rFonts w:eastAsia="Times New Roman"/>
          <w:color w:val="000000"/>
          <w:szCs w:val="12"/>
        </w:rPr>
        <w:t>également</w:t>
      </w:r>
      <w:r>
        <w:rPr>
          <w:rFonts w:eastAsia="Times New Roman"/>
          <w:color w:val="000000"/>
          <w:szCs w:val="12"/>
        </w:rPr>
        <w:t xml:space="preserve"> à </w:t>
      </w:r>
      <w:r w:rsidRPr="007D6107">
        <w:rPr>
          <w:rFonts w:eastAsia="Times New Roman"/>
          <w:color w:val="000000"/>
          <w:szCs w:val="12"/>
        </w:rPr>
        <w:t>sensibilis</w:t>
      </w:r>
      <w:r>
        <w:rPr>
          <w:rFonts w:eastAsia="Times New Roman"/>
          <w:color w:val="000000"/>
          <w:szCs w:val="12"/>
        </w:rPr>
        <w:t>er les acteurs de</w:t>
      </w:r>
      <w:r w:rsidR="008843F9">
        <w:rPr>
          <w:rFonts w:eastAsia="Times New Roman"/>
          <w:color w:val="000000"/>
          <w:szCs w:val="12"/>
        </w:rPr>
        <w:t>s différentes</w:t>
      </w:r>
      <w:r>
        <w:rPr>
          <w:rFonts w:eastAsia="Times New Roman"/>
          <w:color w:val="000000"/>
          <w:szCs w:val="12"/>
        </w:rPr>
        <w:t xml:space="preserve"> région</w:t>
      </w:r>
      <w:r w:rsidR="008843F9">
        <w:rPr>
          <w:rFonts w:eastAsia="Times New Roman"/>
          <w:color w:val="000000"/>
          <w:szCs w:val="12"/>
        </w:rPr>
        <w:t>s</w:t>
      </w:r>
      <w:r w:rsidRPr="007D6107">
        <w:rPr>
          <w:rFonts w:eastAsia="Times New Roman"/>
          <w:color w:val="000000"/>
          <w:szCs w:val="12"/>
        </w:rPr>
        <w:t xml:space="preserve"> au</w:t>
      </w:r>
      <w:r>
        <w:rPr>
          <w:rFonts w:eastAsia="Times New Roman"/>
          <w:color w:val="000000"/>
          <w:szCs w:val="12"/>
        </w:rPr>
        <w:t>x</w:t>
      </w:r>
      <w:r w:rsidRPr="007D6107">
        <w:rPr>
          <w:rFonts w:eastAsia="Times New Roman"/>
          <w:color w:val="000000"/>
          <w:szCs w:val="12"/>
        </w:rPr>
        <w:t xml:space="preserve"> enjeux du</w:t>
      </w:r>
      <w:r>
        <w:rPr>
          <w:rFonts w:eastAsia="Times New Roman"/>
          <w:color w:val="000000"/>
          <w:szCs w:val="12"/>
        </w:rPr>
        <w:t xml:space="preserve"> développement durable, </w:t>
      </w:r>
      <w:r w:rsidRPr="007D6107">
        <w:rPr>
          <w:rFonts w:eastAsia="Times New Roman"/>
          <w:color w:val="000000"/>
          <w:szCs w:val="12"/>
        </w:rPr>
        <w:t>en proposant de</w:t>
      </w:r>
      <w:r>
        <w:rPr>
          <w:rFonts w:eastAsia="Times New Roman"/>
          <w:color w:val="000000"/>
          <w:szCs w:val="12"/>
        </w:rPr>
        <w:t>s</w:t>
      </w:r>
      <w:r w:rsidRPr="007D6107">
        <w:rPr>
          <w:rFonts w:eastAsia="Times New Roman"/>
          <w:color w:val="000000"/>
          <w:szCs w:val="12"/>
        </w:rPr>
        <w:t xml:space="preserve"> formations spécialisées dédiées</w:t>
      </w:r>
      <w:r>
        <w:rPr>
          <w:rFonts w:eastAsia="Times New Roman"/>
          <w:color w:val="000000"/>
          <w:szCs w:val="12"/>
        </w:rPr>
        <w:t xml:space="preserve"> </w:t>
      </w:r>
      <w:r w:rsidR="00483A42">
        <w:rPr>
          <w:rFonts w:eastAsia="Times New Roman"/>
          <w:color w:val="000000"/>
          <w:szCs w:val="12"/>
        </w:rPr>
        <w:t>à cet aspect, notamment,</w:t>
      </w:r>
      <w:r>
        <w:rPr>
          <w:rFonts w:eastAsia="Times New Roman"/>
          <w:color w:val="000000"/>
          <w:szCs w:val="12"/>
        </w:rPr>
        <w:t xml:space="preserve"> la g</w:t>
      </w:r>
      <w:r w:rsidRPr="00AC4942">
        <w:rPr>
          <w:rFonts w:eastAsia="Times New Roman"/>
          <w:color w:val="000000"/>
          <w:szCs w:val="12"/>
        </w:rPr>
        <w:t>ouvernance participative</w:t>
      </w:r>
      <w:r>
        <w:rPr>
          <w:rFonts w:eastAsia="Times New Roman"/>
          <w:color w:val="000000"/>
          <w:szCs w:val="12"/>
        </w:rPr>
        <w:t>, la p</w:t>
      </w:r>
      <w:r w:rsidRPr="00AC4942">
        <w:rPr>
          <w:rFonts w:eastAsia="Times New Roman"/>
          <w:color w:val="000000"/>
          <w:szCs w:val="12"/>
        </w:rPr>
        <w:t xml:space="preserve">olitique sociale </w:t>
      </w:r>
      <w:r>
        <w:rPr>
          <w:rFonts w:eastAsia="Times New Roman"/>
          <w:color w:val="000000"/>
          <w:szCs w:val="12"/>
        </w:rPr>
        <w:t>et la g</w:t>
      </w:r>
      <w:r w:rsidRPr="00AC4942">
        <w:rPr>
          <w:rFonts w:eastAsia="Times New Roman"/>
          <w:color w:val="000000"/>
          <w:szCs w:val="12"/>
        </w:rPr>
        <w:t>estion environnementale.</w:t>
      </w:r>
    </w:p>
    <w:p w:rsidR="00FC586D" w:rsidRDefault="00483A42" w:rsidP="00FC586D">
      <w:pPr>
        <w:spacing w:line="240" w:lineRule="auto"/>
        <w:ind w:left="-284"/>
        <w:jc w:val="both"/>
        <w:rPr>
          <w:rFonts w:eastAsia="Times New Roman"/>
          <w:color w:val="000000"/>
          <w:szCs w:val="12"/>
        </w:rPr>
      </w:pPr>
      <w:r>
        <w:rPr>
          <w:rFonts w:eastAsia="Times New Roman"/>
          <w:color w:val="000000"/>
          <w:szCs w:val="12"/>
        </w:rPr>
        <w:t>Par ailleurs</w:t>
      </w:r>
      <w:r w:rsidR="00FC586D">
        <w:rPr>
          <w:rFonts w:eastAsia="Times New Roman"/>
          <w:color w:val="000000"/>
          <w:szCs w:val="12"/>
        </w:rPr>
        <w:t>, l</w:t>
      </w:r>
      <w:r w:rsidR="008843F9">
        <w:rPr>
          <w:rFonts w:eastAsia="Times New Roman"/>
          <w:color w:val="000000"/>
          <w:szCs w:val="12"/>
        </w:rPr>
        <w:t xml:space="preserve">es </w:t>
      </w:r>
      <w:r w:rsidR="00FC586D" w:rsidRPr="007D6107">
        <w:rPr>
          <w:rFonts w:eastAsia="Times New Roman"/>
          <w:color w:val="000000"/>
          <w:szCs w:val="12"/>
        </w:rPr>
        <w:t>Université</w:t>
      </w:r>
      <w:r w:rsidR="008843F9">
        <w:rPr>
          <w:rFonts w:eastAsia="Times New Roman"/>
          <w:color w:val="000000"/>
          <w:szCs w:val="12"/>
        </w:rPr>
        <w:t>s</w:t>
      </w:r>
      <w:r w:rsidR="00FC586D" w:rsidRPr="007D6107">
        <w:rPr>
          <w:rFonts w:eastAsia="Times New Roman"/>
          <w:color w:val="000000"/>
          <w:szCs w:val="12"/>
        </w:rPr>
        <w:t xml:space="preserve"> regroupe</w:t>
      </w:r>
      <w:r w:rsidR="008843F9">
        <w:rPr>
          <w:rFonts w:eastAsia="Times New Roman"/>
          <w:color w:val="000000"/>
          <w:szCs w:val="12"/>
        </w:rPr>
        <w:t>nt</w:t>
      </w:r>
      <w:r w:rsidR="00FC586D" w:rsidRPr="007D6107">
        <w:rPr>
          <w:rFonts w:eastAsia="Times New Roman"/>
          <w:color w:val="000000"/>
          <w:szCs w:val="12"/>
        </w:rPr>
        <w:t xml:space="preserve"> de nombreux laboratoires travaillant sur des projets de recherche en lie</w:t>
      </w:r>
      <w:r w:rsidR="00FC586D">
        <w:rPr>
          <w:rFonts w:eastAsia="Times New Roman"/>
          <w:color w:val="000000"/>
          <w:szCs w:val="12"/>
        </w:rPr>
        <w:t>n avec le développement durable</w:t>
      </w:r>
      <w:r w:rsidR="00FC586D" w:rsidRPr="007D6107">
        <w:rPr>
          <w:rFonts w:eastAsia="Times New Roman"/>
          <w:color w:val="000000"/>
          <w:szCs w:val="12"/>
        </w:rPr>
        <w:t>.</w:t>
      </w:r>
    </w:p>
    <w:p w:rsidR="00FC586D" w:rsidRPr="007D6107" w:rsidRDefault="00FC586D" w:rsidP="00FC586D">
      <w:pPr>
        <w:spacing w:line="240" w:lineRule="auto"/>
        <w:ind w:left="-284"/>
        <w:jc w:val="both"/>
        <w:rPr>
          <w:rFonts w:eastAsia="Times New Roman"/>
          <w:color w:val="000000"/>
          <w:szCs w:val="12"/>
        </w:rPr>
      </w:pPr>
      <w:r>
        <w:rPr>
          <w:rFonts w:eastAsia="Times New Roman"/>
          <w:color w:val="000000"/>
          <w:szCs w:val="12"/>
        </w:rPr>
        <w:t>L</w:t>
      </w:r>
      <w:r w:rsidR="008843F9">
        <w:rPr>
          <w:rFonts w:eastAsia="Times New Roman"/>
          <w:color w:val="000000"/>
          <w:szCs w:val="12"/>
        </w:rPr>
        <w:t xml:space="preserve">es </w:t>
      </w:r>
      <w:r w:rsidRPr="007D6107">
        <w:rPr>
          <w:rFonts w:eastAsia="Times New Roman"/>
          <w:color w:val="000000"/>
          <w:szCs w:val="12"/>
        </w:rPr>
        <w:t>Université</w:t>
      </w:r>
      <w:r w:rsidR="008843F9">
        <w:rPr>
          <w:rFonts w:eastAsia="Times New Roman"/>
          <w:color w:val="000000"/>
          <w:szCs w:val="12"/>
        </w:rPr>
        <w:t>s</w:t>
      </w:r>
      <w:r w:rsidRPr="007D6107">
        <w:rPr>
          <w:rFonts w:eastAsia="Times New Roman"/>
          <w:color w:val="000000"/>
          <w:szCs w:val="12"/>
        </w:rPr>
        <w:t xml:space="preserve"> se distingue</w:t>
      </w:r>
      <w:r w:rsidR="008843F9">
        <w:rPr>
          <w:rFonts w:eastAsia="Times New Roman"/>
          <w:color w:val="000000"/>
          <w:szCs w:val="12"/>
        </w:rPr>
        <w:t>nt</w:t>
      </w:r>
      <w:r w:rsidRPr="007D6107">
        <w:rPr>
          <w:rFonts w:eastAsia="Times New Roman"/>
          <w:color w:val="000000"/>
          <w:szCs w:val="12"/>
        </w:rPr>
        <w:t xml:space="preserve"> par </w:t>
      </w:r>
      <w:r w:rsidR="006A21F0">
        <w:rPr>
          <w:rFonts w:eastAsia="Times New Roman"/>
          <w:color w:val="000000"/>
          <w:szCs w:val="12"/>
        </w:rPr>
        <w:t xml:space="preserve">leur engagement </w:t>
      </w:r>
      <w:r w:rsidR="007B6DEB">
        <w:rPr>
          <w:rFonts w:eastAsia="Times New Roman"/>
          <w:color w:val="000000"/>
          <w:szCs w:val="12"/>
        </w:rPr>
        <w:t>dans le</w:t>
      </w:r>
      <w:r w:rsidRPr="007D6107">
        <w:rPr>
          <w:rFonts w:eastAsia="Times New Roman"/>
          <w:color w:val="000000"/>
          <w:szCs w:val="12"/>
        </w:rPr>
        <w:t xml:space="preserve"> développement durable d</w:t>
      </w:r>
      <w:r w:rsidR="008843F9">
        <w:rPr>
          <w:rFonts w:eastAsia="Times New Roman"/>
          <w:color w:val="000000"/>
          <w:szCs w:val="12"/>
        </w:rPr>
        <w:t xml:space="preserve">e leur </w:t>
      </w:r>
      <w:r w:rsidRPr="007D6107">
        <w:rPr>
          <w:rFonts w:eastAsia="Times New Roman"/>
          <w:color w:val="000000"/>
          <w:szCs w:val="12"/>
        </w:rPr>
        <w:t>territoire, et à travailler en collaboration avec les acteurs locaux</w:t>
      </w:r>
      <w:r w:rsidR="008843F9">
        <w:rPr>
          <w:rFonts w:eastAsia="Times New Roman"/>
          <w:color w:val="000000"/>
          <w:szCs w:val="12"/>
        </w:rPr>
        <w:t>, et ce en :</w:t>
      </w:r>
    </w:p>
    <w:p w:rsidR="00656161" w:rsidRPr="00F035A0" w:rsidRDefault="00656161" w:rsidP="00656161">
      <w:pPr>
        <w:pStyle w:val="Paragraphedeliste"/>
        <w:numPr>
          <w:ilvl w:val="0"/>
          <w:numId w:val="36"/>
        </w:numPr>
        <w:spacing w:after="0" w:line="240" w:lineRule="auto"/>
        <w:ind w:left="0"/>
        <w:jc w:val="both"/>
        <w:rPr>
          <w:rFonts w:ascii="Times New Roman" w:hAnsi="Times New Roman" w:cs="Times New Roman"/>
          <w:sz w:val="24"/>
        </w:rPr>
      </w:pPr>
      <w:r w:rsidRPr="00F035A0">
        <w:rPr>
          <w:rFonts w:ascii="Times New Roman" w:hAnsi="Times New Roman" w:cs="Times New Roman"/>
          <w:sz w:val="24"/>
        </w:rPr>
        <w:t>R</w:t>
      </w:r>
      <w:r w:rsidR="008843F9">
        <w:rPr>
          <w:rFonts w:ascii="Times New Roman" w:hAnsi="Times New Roman" w:cs="Times New Roman"/>
          <w:sz w:val="24"/>
        </w:rPr>
        <w:t>éfléchissant</w:t>
      </w:r>
      <w:r w:rsidRPr="00F035A0">
        <w:rPr>
          <w:rFonts w:ascii="Times New Roman" w:hAnsi="Times New Roman" w:cs="Times New Roman"/>
          <w:sz w:val="24"/>
        </w:rPr>
        <w:t xml:space="preserve"> aux moyens politiques, administratifs, budgétaires nécessaires pour une mise en œuvre globale du développement durable au sein de</w:t>
      </w:r>
      <w:r w:rsidR="007B6DEB">
        <w:rPr>
          <w:rFonts w:ascii="Times New Roman" w:hAnsi="Times New Roman" w:cs="Times New Roman"/>
          <w:sz w:val="24"/>
        </w:rPr>
        <w:t>s</w:t>
      </w:r>
      <w:r w:rsidRPr="00F035A0">
        <w:rPr>
          <w:rFonts w:ascii="Times New Roman" w:hAnsi="Times New Roman" w:cs="Times New Roman"/>
          <w:sz w:val="24"/>
        </w:rPr>
        <w:t xml:space="preserve"> établissements d’enseignement supérieur. </w:t>
      </w:r>
    </w:p>
    <w:p w:rsidR="00656161" w:rsidRPr="00F035A0" w:rsidRDefault="00656161" w:rsidP="00656161">
      <w:pPr>
        <w:pStyle w:val="Paragraphedeliste"/>
        <w:numPr>
          <w:ilvl w:val="0"/>
          <w:numId w:val="36"/>
        </w:numPr>
        <w:spacing w:after="0" w:line="240" w:lineRule="auto"/>
        <w:ind w:left="0"/>
        <w:jc w:val="both"/>
        <w:rPr>
          <w:rFonts w:ascii="Times New Roman" w:hAnsi="Times New Roman" w:cs="Times New Roman"/>
          <w:sz w:val="24"/>
        </w:rPr>
      </w:pPr>
      <w:r w:rsidRPr="00F035A0">
        <w:rPr>
          <w:rFonts w:ascii="Times New Roman" w:hAnsi="Times New Roman" w:cs="Times New Roman"/>
          <w:sz w:val="24"/>
        </w:rPr>
        <w:t>A</w:t>
      </w:r>
      <w:r w:rsidR="008843F9">
        <w:rPr>
          <w:rFonts w:ascii="Times New Roman" w:hAnsi="Times New Roman" w:cs="Times New Roman"/>
          <w:sz w:val="24"/>
        </w:rPr>
        <w:t>ffirmant</w:t>
      </w:r>
      <w:r w:rsidRPr="00F035A0">
        <w:rPr>
          <w:rFonts w:ascii="Times New Roman" w:hAnsi="Times New Roman" w:cs="Times New Roman"/>
          <w:sz w:val="24"/>
        </w:rPr>
        <w:t xml:space="preserve"> une certaine méthode de gouvernance du développement durable c’est-à-dire celle du partenariat de l’ensemble des parties prenantes que sont les professeurs, les personnels et les étudiants qui ont un rôle essentiel mais aussi l’ancrage social et territorial.</w:t>
      </w:r>
    </w:p>
    <w:p w:rsidR="008843F9" w:rsidRDefault="00656161" w:rsidP="008843F9">
      <w:pPr>
        <w:pStyle w:val="Paragraphedeliste"/>
        <w:numPr>
          <w:ilvl w:val="0"/>
          <w:numId w:val="36"/>
        </w:numPr>
        <w:spacing w:after="0" w:line="240" w:lineRule="auto"/>
        <w:ind w:left="0"/>
        <w:jc w:val="both"/>
        <w:rPr>
          <w:rFonts w:ascii="Times New Roman" w:hAnsi="Times New Roman" w:cs="Times New Roman"/>
          <w:sz w:val="24"/>
        </w:rPr>
      </w:pPr>
      <w:r w:rsidRPr="00F035A0">
        <w:rPr>
          <w:rFonts w:ascii="Times New Roman" w:hAnsi="Times New Roman" w:cs="Times New Roman"/>
          <w:sz w:val="24"/>
        </w:rPr>
        <w:t>D</w:t>
      </w:r>
      <w:r w:rsidR="008843F9">
        <w:rPr>
          <w:rFonts w:ascii="Times New Roman" w:hAnsi="Times New Roman" w:cs="Times New Roman"/>
          <w:sz w:val="24"/>
        </w:rPr>
        <w:t>ébattant</w:t>
      </w:r>
      <w:r w:rsidRPr="00F035A0">
        <w:rPr>
          <w:rFonts w:ascii="Times New Roman" w:hAnsi="Times New Roman" w:cs="Times New Roman"/>
          <w:sz w:val="24"/>
        </w:rPr>
        <w:t xml:space="preserve"> de nouveaux modes de gouvernance à créer dans les universités ou encore des leviers qui peuvent être ceux du développement durable et de la Responsabilité Sociétale de</w:t>
      </w:r>
      <w:r w:rsidR="007B6DEB">
        <w:rPr>
          <w:rFonts w:ascii="Times New Roman" w:hAnsi="Times New Roman" w:cs="Times New Roman"/>
          <w:sz w:val="24"/>
        </w:rPr>
        <w:t>s</w:t>
      </w:r>
      <w:r w:rsidRPr="00F035A0">
        <w:rPr>
          <w:rFonts w:ascii="Times New Roman" w:hAnsi="Times New Roman" w:cs="Times New Roman"/>
          <w:sz w:val="24"/>
        </w:rPr>
        <w:t xml:space="preserve"> organisations au sein des territoires.</w:t>
      </w:r>
    </w:p>
    <w:p w:rsidR="00FC586D" w:rsidRPr="007F0722" w:rsidRDefault="00FC586D" w:rsidP="00D407B1">
      <w:pPr>
        <w:spacing w:line="240" w:lineRule="auto"/>
        <w:ind w:left="-284"/>
        <w:jc w:val="both"/>
        <w:rPr>
          <w:sz w:val="4"/>
        </w:rPr>
      </w:pPr>
    </w:p>
    <w:p w:rsidR="00ED7128" w:rsidRPr="0073134A" w:rsidRDefault="00ED7128" w:rsidP="00D407B1">
      <w:pPr>
        <w:spacing w:line="240" w:lineRule="auto"/>
        <w:ind w:left="-284"/>
        <w:jc w:val="both"/>
        <w:rPr>
          <w:sz w:val="14"/>
        </w:rPr>
      </w:pPr>
    </w:p>
    <w:p w:rsidR="00D407B1" w:rsidRPr="00A65F94" w:rsidRDefault="00215F03" w:rsidP="00D407B1">
      <w:pPr>
        <w:spacing w:line="240" w:lineRule="auto"/>
        <w:ind w:left="708"/>
        <w:rPr>
          <w:b/>
        </w:rPr>
      </w:pPr>
      <w:r>
        <w:rPr>
          <w:rStyle w:val="no"/>
          <w:b/>
          <w:bCs/>
        </w:rPr>
        <w:t>4</w:t>
      </w:r>
      <w:r w:rsidR="00D407B1">
        <w:rPr>
          <w:rStyle w:val="no"/>
          <w:b/>
          <w:bCs/>
        </w:rPr>
        <w:t xml:space="preserve">- </w:t>
      </w:r>
      <w:r w:rsidR="00D407B1" w:rsidRPr="00A65F94">
        <w:rPr>
          <w:b/>
        </w:rPr>
        <w:t>La marque et le territoire:</w:t>
      </w:r>
    </w:p>
    <w:p w:rsidR="00D407B1" w:rsidRPr="00A65F94" w:rsidRDefault="00D407B1" w:rsidP="00D407B1">
      <w:pPr>
        <w:spacing w:line="240" w:lineRule="auto"/>
        <w:ind w:left="-284"/>
        <w:jc w:val="both"/>
      </w:pPr>
      <w:r w:rsidRPr="00A65F94">
        <w:t>Depuis les années 70, de nombreux chercheurs se sont intéressés à la notion d’image des territoires, villes et destinations. Crampton (1979) définit l’image comme « la somme des croyances, des idées, des impressions qu’une personne détient sur une destination » (p.18).</w:t>
      </w:r>
    </w:p>
    <w:p w:rsidR="00D407B1" w:rsidRPr="00A65F94" w:rsidRDefault="00D407B1" w:rsidP="00D407B1">
      <w:pPr>
        <w:spacing w:line="240" w:lineRule="auto"/>
        <w:ind w:left="-284"/>
        <w:jc w:val="both"/>
      </w:pPr>
      <w:r w:rsidRPr="00A65F94">
        <w:t>Les images des destinations ont la particularité d’être simplificatrices, voire caricaturales des habitants, des produits ou des modes de vie et d’être fondées sur des impressions plus que sur des faits, bien souvent par des individus n’ayant jamais fré</w:t>
      </w:r>
      <w:r w:rsidR="00215F03">
        <w:t>quenté le lieu</w:t>
      </w:r>
      <w:r w:rsidRPr="00A65F94">
        <w:t>. Les associations au territoire (ville, pays, région) sont de deux ordres : fonctionnelles (climat, transports, attractions, etc.) et expérientielles (art de vivre, atmosphère fantasmé, plaisir (Barikowski, et alli. 2009 ; Lynch, 1960 ; Skinner, 2011 ; Hankinson, 2009). Ces associations au territoire sont le fruit d’une part de ce qui constitue profondément le territoire– son identité c'est-à-dire son histoire, sa géographie, sa topographie, ses produits, etc. – mais aussi des actions volontaristes menées par les acteurs publics pour modifier, transformer, rectifier l’image perçue de leur territoire.</w:t>
      </w:r>
    </w:p>
    <w:p w:rsidR="0073134A" w:rsidRPr="00A41441" w:rsidRDefault="00D407B1" w:rsidP="00215F03">
      <w:pPr>
        <w:tabs>
          <w:tab w:val="left" w:pos="709"/>
        </w:tabs>
        <w:spacing w:line="240" w:lineRule="auto"/>
        <w:ind w:left="-284"/>
        <w:jc w:val="both"/>
        <w:rPr>
          <w:sz w:val="18"/>
        </w:rPr>
      </w:pPr>
      <w:r w:rsidRPr="00A65F94">
        <w:t xml:space="preserve">Pour soutenir leurs stratégie de marque, plusieurs leviers peuvent être activés par les responsables politiques; notamment la communication au sens large, l’événementiel sportif ou encore la dimension culturelle (festival, musées, salles de spectacle, …) (Meyronin, 2012). </w:t>
      </w:r>
      <w:r w:rsidRPr="00A65F94">
        <w:cr/>
      </w:r>
    </w:p>
    <w:p w:rsidR="00D407B1" w:rsidRPr="00A65F94" w:rsidRDefault="00D407B1" w:rsidP="00215F03">
      <w:pPr>
        <w:tabs>
          <w:tab w:val="left" w:pos="709"/>
        </w:tabs>
        <w:spacing w:line="240" w:lineRule="auto"/>
        <w:ind w:left="-284"/>
        <w:jc w:val="both"/>
        <w:rPr>
          <w:b/>
          <w:bCs/>
        </w:rPr>
      </w:pPr>
      <w:r>
        <w:rPr>
          <w:b/>
          <w:bCs/>
        </w:rPr>
        <w:t>5</w:t>
      </w:r>
      <w:r w:rsidRPr="00A65F94">
        <w:rPr>
          <w:b/>
          <w:bCs/>
        </w:rPr>
        <w:t>- Le dévelo</w:t>
      </w:r>
      <w:r>
        <w:rPr>
          <w:b/>
          <w:bCs/>
        </w:rPr>
        <w:t>ppement durable des territoires</w:t>
      </w:r>
      <w:r w:rsidRPr="00A65F94">
        <w:rPr>
          <w:b/>
          <w:bCs/>
        </w:rPr>
        <w:t xml:space="preserve">: </w:t>
      </w:r>
    </w:p>
    <w:p w:rsidR="00D407B1" w:rsidRPr="00A65F94" w:rsidRDefault="00D407B1" w:rsidP="00215F03">
      <w:pPr>
        <w:spacing w:line="240" w:lineRule="auto"/>
        <w:ind w:left="-284"/>
        <w:jc w:val="both"/>
      </w:pPr>
      <w:r w:rsidRPr="00A65F94">
        <w:t xml:space="preserve">La promotion et la valorisation d'une Région et de son image passent par le marketing territorial avec pour enjeu majeur d'attirer les hommes et les capitaux pour conforter leur croissance et donc d'accroître la compétitivité. Ces techniques marketing englobent « toutes les pratiques de communication territoriale qui consistent à s'appuyer sur des matières spatiales existantes ou en construction en vue de les promouvoir, de les faire exister, de les rendre attrayantes et d'inciter à les pratiquer, à y investir son temps, ses loisirs ou son capital ». Une forte notoriété ou renommée est une condition nécessaire, mais sans doute non suffisante du rayonnement d'une Région, le public devant manifester de surcroît à son égard un intérêt ou une certaine curiosité. </w:t>
      </w:r>
    </w:p>
    <w:p w:rsidR="00D407B1" w:rsidRPr="00A65F94" w:rsidRDefault="00D407B1" w:rsidP="00D407B1">
      <w:pPr>
        <w:spacing w:line="240" w:lineRule="auto"/>
        <w:ind w:left="-284"/>
        <w:jc w:val="both"/>
      </w:pPr>
      <w:r w:rsidRPr="00A65F94">
        <w:t>Ainsi, toute appréciation du rayonnement géographique nécessite de se fonder sur une analyse multidimensionnelle à la fois régionale et temporelle permettant de distinguer précisément les limites de la région à l'origine de cette notoriété. La mesure doit se fonder sur une observation externe de la portée du rayonnement et pas uniquement sur l'analyse descriptive des caractéristiques du territoire en termes d'infrastructures ou d'équipements.</w:t>
      </w:r>
    </w:p>
    <w:p w:rsidR="00D407B1" w:rsidRPr="00D407B1" w:rsidRDefault="00D407B1" w:rsidP="00D407B1">
      <w:pPr>
        <w:tabs>
          <w:tab w:val="left" w:pos="898"/>
        </w:tabs>
        <w:spacing w:line="240" w:lineRule="auto"/>
        <w:ind w:left="-284"/>
        <w:rPr>
          <w:b/>
        </w:rPr>
      </w:pPr>
      <w:r w:rsidRPr="00D407B1">
        <w:rPr>
          <w:b/>
        </w:rPr>
        <w:lastRenderedPageBreak/>
        <w:t xml:space="preserve">La principale question à poser pour adopter un positionnement territorial est « comment mettre en valeur le territoire ?». </w:t>
      </w:r>
    </w:p>
    <w:p w:rsidR="00D407B1" w:rsidRPr="00A65F94" w:rsidRDefault="00D407B1" w:rsidP="00D407B1">
      <w:pPr>
        <w:tabs>
          <w:tab w:val="left" w:pos="898"/>
        </w:tabs>
        <w:spacing w:line="240" w:lineRule="auto"/>
        <w:ind w:left="-284"/>
      </w:pPr>
      <w:r w:rsidRPr="00A65F94">
        <w:t xml:space="preserve">La réponse que tend à apporter aujourd’hui le </w:t>
      </w:r>
      <w:r>
        <w:t>positionnement</w:t>
      </w:r>
      <w:r w:rsidRPr="00A65F94">
        <w:t xml:space="preserve"> territorial : «les territoires ont une âme». Cette métaphore permet de comprendre ce qui motive, ce qui émeut et enfin ce qui décide… « la rencontre des âmes».</w:t>
      </w:r>
    </w:p>
    <w:p w:rsidR="00D407B1" w:rsidRPr="00A65F94" w:rsidRDefault="00D407B1" w:rsidP="00D407B1">
      <w:pPr>
        <w:tabs>
          <w:tab w:val="left" w:pos="898"/>
        </w:tabs>
        <w:spacing w:line="240" w:lineRule="auto"/>
        <w:ind w:left="-284"/>
      </w:pPr>
      <w:r w:rsidRPr="00A65F94">
        <w:t>En effet cette approche consiste à :</w:t>
      </w:r>
    </w:p>
    <w:p w:rsidR="00D407B1" w:rsidRPr="00A65F94" w:rsidRDefault="00D407B1" w:rsidP="00D407B1">
      <w:pPr>
        <w:numPr>
          <w:ilvl w:val="0"/>
          <w:numId w:val="7"/>
        </w:numPr>
        <w:tabs>
          <w:tab w:val="left" w:pos="709"/>
        </w:tabs>
        <w:spacing w:line="240" w:lineRule="auto"/>
        <w:jc w:val="both"/>
      </w:pPr>
      <w:r w:rsidRPr="00A65F94">
        <w:t>Reconnaître ce qu’est l’âme du territoire et impose de la mettre en valeur, en termes d’image, d’accueil et de perspectives de relations…</w:t>
      </w:r>
    </w:p>
    <w:p w:rsidR="00D407B1" w:rsidRPr="00A65F94" w:rsidRDefault="00D407B1" w:rsidP="00D407B1">
      <w:pPr>
        <w:numPr>
          <w:ilvl w:val="0"/>
          <w:numId w:val="7"/>
        </w:numPr>
        <w:tabs>
          <w:tab w:val="left" w:pos="709"/>
        </w:tabs>
        <w:spacing w:line="240" w:lineRule="auto"/>
        <w:jc w:val="both"/>
      </w:pPr>
      <w:r w:rsidRPr="00A65F94">
        <w:t>Vouloir partager l’âme du territoire suppose de construire une promesse, de l’offrir, de l’entretenir et de la respecter sur le terrain.</w:t>
      </w:r>
    </w:p>
    <w:p w:rsidR="00215F03" w:rsidRPr="00A41441" w:rsidRDefault="00215F03" w:rsidP="00215F03">
      <w:pPr>
        <w:spacing w:line="240" w:lineRule="auto"/>
        <w:ind w:left="-284"/>
        <w:jc w:val="both"/>
        <w:outlineLvl w:val="1"/>
        <w:rPr>
          <w:sz w:val="12"/>
        </w:rPr>
      </w:pPr>
    </w:p>
    <w:p w:rsidR="00D407B1" w:rsidRPr="0095620A" w:rsidRDefault="00D407B1" w:rsidP="00215F03">
      <w:pPr>
        <w:spacing w:line="240" w:lineRule="auto"/>
        <w:ind w:left="-284"/>
        <w:jc w:val="both"/>
        <w:outlineLvl w:val="1"/>
      </w:pPr>
      <w:r w:rsidRPr="0095620A">
        <w:t>A ce titre, la 1</w:t>
      </w:r>
      <w:r>
        <w:t>3</w:t>
      </w:r>
      <w:r w:rsidRPr="0095620A">
        <w:rPr>
          <w:vertAlign w:val="superscript"/>
        </w:rPr>
        <w:t>ème</w:t>
      </w:r>
      <w:r w:rsidRPr="0095620A">
        <w:t xml:space="preserve"> édition des journées internationales du marketing est structurée autour de certains axes, nous pouvons distinguer entre autres :</w:t>
      </w:r>
    </w:p>
    <w:p w:rsidR="00D407B1" w:rsidRDefault="00D407B1" w:rsidP="00D407B1">
      <w:pPr>
        <w:pStyle w:val="Paragraphedeliste"/>
        <w:numPr>
          <w:ilvl w:val="0"/>
          <w:numId w:val="12"/>
        </w:numPr>
        <w:autoSpaceDE w:val="0"/>
        <w:autoSpaceDN w:val="0"/>
        <w:adjustRightInd w:val="0"/>
        <w:spacing w:after="0" w:line="240" w:lineRule="auto"/>
        <w:rPr>
          <w:rFonts w:ascii="Times New Roman" w:hAnsi="Times New Roman" w:cs="Times New Roman"/>
          <w:sz w:val="24"/>
          <w:szCs w:val="24"/>
        </w:rPr>
      </w:pPr>
      <w:r w:rsidRPr="0000008E">
        <w:rPr>
          <w:rFonts w:ascii="Times New Roman" w:hAnsi="Times New Roman" w:cs="Times New Roman"/>
          <w:sz w:val="24"/>
          <w:szCs w:val="24"/>
        </w:rPr>
        <w:t xml:space="preserve">Promotion du territoire et valorisation de la région </w:t>
      </w:r>
    </w:p>
    <w:p w:rsidR="009A1776" w:rsidRPr="0000008E" w:rsidRDefault="009A1776" w:rsidP="00D407B1">
      <w:pPr>
        <w:pStyle w:val="Paragraphedeliste"/>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Rôle de l’Université dans le développement de la recherche scientifique, de l’innovation, du développement des compétences et de l’entreprenariat</w:t>
      </w:r>
    </w:p>
    <w:p w:rsidR="0000008E" w:rsidRPr="0000008E" w:rsidRDefault="0000008E" w:rsidP="0000008E">
      <w:pPr>
        <w:pStyle w:val="Paragraphedeliste"/>
        <w:numPr>
          <w:ilvl w:val="0"/>
          <w:numId w:val="12"/>
        </w:numPr>
        <w:spacing w:after="0" w:line="240" w:lineRule="auto"/>
        <w:rPr>
          <w:rFonts w:ascii="Times New Roman" w:hAnsi="Times New Roman" w:cs="Times New Roman"/>
          <w:sz w:val="24"/>
          <w:szCs w:val="24"/>
        </w:rPr>
      </w:pPr>
      <w:r w:rsidRPr="0000008E">
        <w:rPr>
          <w:rFonts w:ascii="Times New Roman" w:hAnsi="Times New Roman" w:cs="Times New Roman"/>
          <w:sz w:val="24"/>
          <w:szCs w:val="24"/>
        </w:rPr>
        <w:t>Relation entre Développement régional et performances</w:t>
      </w:r>
    </w:p>
    <w:p w:rsidR="0000008E" w:rsidRPr="0000008E" w:rsidRDefault="0000008E" w:rsidP="0000008E">
      <w:pPr>
        <w:pStyle w:val="Paragraphedeliste"/>
        <w:numPr>
          <w:ilvl w:val="0"/>
          <w:numId w:val="12"/>
        </w:numPr>
        <w:spacing w:after="0" w:line="240" w:lineRule="auto"/>
        <w:rPr>
          <w:rFonts w:ascii="Times New Roman" w:hAnsi="Times New Roman" w:cs="Times New Roman"/>
          <w:sz w:val="24"/>
          <w:szCs w:val="24"/>
        </w:rPr>
      </w:pPr>
      <w:r w:rsidRPr="0000008E">
        <w:rPr>
          <w:rFonts w:ascii="Times New Roman" w:hAnsi="Times New Roman" w:cs="Times New Roman"/>
          <w:sz w:val="24"/>
          <w:szCs w:val="24"/>
        </w:rPr>
        <w:t>Attractivité territoriale et Opportunités pour le développement régional,</w:t>
      </w:r>
    </w:p>
    <w:p w:rsidR="0000008E" w:rsidRPr="0000008E" w:rsidRDefault="0000008E" w:rsidP="0000008E">
      <w:pPr>
        <w:pStyle w:val="Paragraphedeliste"/>
        <w:numPr>
          <w:ilvl w:val="0"/>
          <w:numId w:val="12"/>
        </w:numPr>
        <w:spacing w:after="0" w:line="240" w:lineRule="auto"/>
        <w:rPr>
          <w:rFonts w:ascii="Times New Roman" w:hAnsi="Times New Roman" w:cs="Times New Roman"/>
          <w:sz w:val="24"/>
          <w:szCs w:val="24"/>
        </w:rPr>
      </w:pPr>
      <w:r w:rsidRPr="0000008E">
        <w:rPr>
          <w:rFonts w:ascii="Times New Roman" w:hAnsi="Times New Roman" w:cs="Times New Roman"/>
          <w:sz w:val="24"/>
          <w:szCs w:val="24"/>
        </w:rPr>
        <w:t>Marketing régional et gouvernance</w:t>
      </w:r>
    </w:p>
    <w:p w:rsidR="00D407B1" w:rsidRPr="0095620A" w:rsidRDefault="00D407B1" w:rsidP="00D407B1">
      <w:pPr>
        <w:spacing w:line="240" w:lineRule="auto"/>
        <w:outlineLvl w:val="1"/>
      </w:pPr>
    </w:p>
    <w:p w:rsidR="00D407B1" w:rsidRPr="00D407B1" w:rsidRDefault="00D407B1" w:rsidP="00D407B1">
      <w:pPr>
        <w:pStyle w:val="Paragraphedeliste"/>
        <w:numPr>
          <w:ilvl w:val="0"/>
          <w:numId w:val="26"/>
        </w:numPr>
        <w:spacing w:line="240" w:lineRule="auto"/>
        <w:outlineLvl w:val="1"/>
        <w:rPr>
          <w:rFonts w:ascii="Times New Roman" w:hAnsi="Times New Roman" w:cs="Times New Roman"/>
          <w:b/>
          <w:sz w:val="24"/>
        </w:rPr>
      </w:pPr>
      <w:r w:rsidRPr="00D407B1">
        <w:rPr>
          <w:rFonts w:ascii="Times New Roman" w:hAnsi="Times New Roman" w:cs="Times New Roman"/>
          <w:b/>
          <w:sz w:val="24"/>
        </w:rPr>
        <w:t>Les axes de la 13</w:t>
      </w:r>
      <w:r w:rsidRPr="00D407B1">
        <w:rPr>
          <w:rFonts w:ascii="Times New Roman" w:hAnsi="Times New Roman" w:cs="Times New Roman"/>
          <w:b/>
          <w:sz w:val="24"/>
          <w:vertAlign w:val="superscript"/>
        </w:rPr>
        <w:t>ème</w:t>
      </w:r>
      <w:r w:rsidRPr="00D407B1">
        <w:rPr>
          <w:rFonts w:ascii="Times New Roman" w:hAnsi="Times New Roman" w:cs="Times New Roman"/>
          <w:b/>
          <w:sz w:val="24"/>
        </w:rPr>
        <w:t xml:space="preserve"> édition :</w:t>
      </w:r>
    </w:p>
    <w:p w:rsidR="00D407B1" w:rsidRPr="009A1776" w:rsidRDefault="00D407B1" w:rsidP="009A1776">
      <w:pPr>
        <w:pStyle w:val="Paragraphedeliste"/>
        <w:numPr>
          <w:ilvl w:val="0"/>
          <w:numId w:val="35"/>
        </w:numPr>
        <w:tabs>
          <w:tab w:val="left" w:pos="709"/>
        </w:tabs>
        <w:spacing w:after="0" w:line="240" w:lineRule="auto"/>
        <w:rPr>
          <w:rFonts w:ascii="Times New Roman" w:hAnsi="Times New Roman" w:cs="Times New Roman"/>
          <w:bCs/>
          <w:sz w:val="24"/>
          <w:szCs w:val="24"/>
        </w:rPr>
      </w:pPr>
      <w:r w:rsidRPr="009A1776">
        <w:rPr>
          <w:rFonts w:ascii="Times New Roman" w:hAnsi="Times New Roman" w:cs="Times New Roman"/>
          <w:bCs/>
          <w:sz w:val="24"/>
          <w:szCs w:val="24"/>
        </w:rPr>
        <w:t>L</w:t>
      </w:r>
      <w:r w:rsidR="00361CC7">
        <w:rPr>
          <w:rFonts w:ascii="Times New Roman" w:hAnsi="Times New Roman" w:cs="Times New Roman"/>
          <w:bCs/>
          <w:sz w:val="24"/>
          <w:szCs w:val="24"/>
        </w:rPr>
        <w:t xml:space="preserve">es </w:t>
      </w:r>
      <w:r w:rsidRPr="009A1776">
        <w:rPr>
          <w:rFonts w:ascii="Times New Roman" w:hAnsi="Times New Roman" w:cs="Times New Roman"/>
          <w:bCs/>
          <w:sz w:val="24"/>
          <w:szCs w:val="24"/>
        </w:rPr>
        <w:t xml:space="preserve">instances de décision partagées </w:t>
      </w:r>
      <w:r w:rsidR="00361CC7">
        <w:rPr>
          <w:rFonts w:ascii="Times New Roman" w:hAnsi="Times New Roman" w:cs="Times New Roman"/>
          <w:bCs/>
          <w:sz w:val="24"/>
          <w:szCs w:val="24"/>
        </w:rPr>
        <w:t>et</w:t>
      </w:r>
      <w:r w:rsidRPr="009A1776">
        <w:rPr>
          <w:rFonts w:ascii="Times New Roman" w:hAnsi="Times New Roman" w:cs="Times New Roman"/>
          <w:bCs/>
          <w:sz w:val="24"/>
          <w:szCs w:val="24"/>
        </w:rPr>
        <w:t xml:space="preserve"> la co- construction locale</w:t>
      </w:r>
      <w:r w:rsidR="00361CC7">
        <w:rPr>
          <w:rFonts w:ascii="Times New Roman" w:hAnsi="Times New Roman" w:cs="Times New Roman"/>
          <w:bCs/>
          <w:sz w:val="24"/>
          <w:szCs w:val="24"/>
        </w:rPr>
        <w:t xml:space="preserve"> : </w:t>
      </w:r>
      <w:r w:rsidR="009A1776">
        <w:rPr>
          <w:rFonts w:ascii="Times New Roman" w:hAnsi="Times New Roman" w:cs="Times New Roman"/>
          <w:bCs/>
          <w:sz w:val="24"/>
          <w:szCs w:val="24"/>
        </w:rPr>
        <w:t>règles de décision collégiales </w:t>
      </w:r>
    </w:p>
    <w:p w:rsidR="00D407B1" w:rsidRPr="009A1776" w:rsidRDefault="00361CC7" w:rsidP="009A1776">
      <w:pPr>
        <w:pStyle w:val="Paragraphedeliste"/>
        <w:numPr>
          <w:ilvl w:val="0"/>
          <w:numId w:val="35"/>
        </w:numPr>
        <w:tabs>
          <w:tab w:val="left" w:pos="709"/>
        </w:tabs>
        <w:spacing w:after="0" w:line="240" w:lineRule="auto"/>
        <w:rPr>
          <w:rFonts w:ascii="Times New Roman" w:hAnsi="Times New Roman" w:cs="Times New Roman"/>
          <w:bCs/>
          <w:sz w:val="24"/>
          <w:szCs w:val="24"/>
        </w:rPr>
      </w:pPr>
      <w:r>
        <w:rPr>
          <w:rFonts w:ascii="Times New Roman" w:hAnsi="Times New Roman" w:cs="Times New Roman"/>
          <w:bCs/>
          <w:sz w:val="24"/>
          <w:szCs w:val="24"/>
        </w:rPr>
        <w:t>L’attractivité des territoires</w:t>
      </w:r>
      <w:r w:rsidR="00D407B1" w:rsidRPr="009A1776">
        <w:rPr>
          <w:rFonts w:ascii="Times New Roman" w:hAnsi="Times New Roman" w:cs="Times New Roman"/>
          <w:bCs/>
          <w:sz w:val="24"/>
          <w:szCs w:val="24"/>
        </w:rPr>
        <w:t xml:space="preserve"> </w:t>
      </w:r>
    </w:p>
    <w:p w:rsidR="00D407B1" w:rsidRPr="009A1776" w:rsidRDefault="00D407B1" w:rsidP="009A1776">
      <w:pPr>
        <w:pStyle w:val="Paragraphedeliste"/>
        <w:numPr>
          <w:ilvl w:val="0"/>
          <w:numId w:val="35"/>
        </w:numPr>
        <w:tabs>
          <w:tab w:val="left" w:pos="709"/>
        </w:tabs>
        <w:spacing w:after="0" w:line="240" w:lineRule="auto"/>
        <w:rPr>
          <w:rStyle w:val="titre"/>
          <w:rFonts w:ascii="Times New Roman" w:hAnsi="Times New Roman" w:cs="Times New Roman"/>
          <w:bCs/>
          <w:sz w:val="24"/>
          <w:szCs w:val="24"/>
        </w:rPr>
      </w:pPr>
      <w:r w:rsidRPr="009A1776">
        <w:rPr>
          <w:rStyle w:val="titre"/>
          <w:rFonts w:ascii="Times New Roman" w:hAnsi="Times New Roman" w:cs="Times New Roman"/>
          <w:bCs/>
          <w:sz w:val="24"/>
          <w:szCs w:val="24"/>
        </w:rPr>
        <w:t>Constructions et représentat</w:t>
      </w:r>
      <w:r w:rsidR="009A1776">
        <w:rPr>
          <w:rStyle w:val="titre"/>
          <w:rFonts w:ascii="Times New Roman" w:hAnsi="Times New Roman" w:cs="Times New Roman"/>
          <w:bCs/>
          <w:sz w:val="24"/>
          <w:szCs w:val="24"/>
        </w:rPr>
        <w:t>ions des territoires régionaux </w:t>
      </w:r>
    </w:p>
    <w:p w:rsidR="00D407B1" w:rsidRDefault="00D407B1" w:rsidP="009A1776">
      <w:pPr>
        <w:pStyle w:val="Paragraphedeliste"/>
        <w:numPr>
          <w:ilvl w:val="0"/>
          <w:numId w:val="35"/>
        </w:numPr>
        <w:tabs>
          <w:tab w:val="left" w:pos="709"/>
        </w:tabs>
        <w:spacing w:after="0" w:line="240" w:lineRule="auto"/>
        <w:rPr>
          <w:rStyle w:val="titre"/>
          <w:rFonts w:ascii="Times New Roman" w:hAnsi="Times New Roman" w:cs="Times New Roman"/>
          <w:bCs/>
          <w:sz w:val="24"/>
          <w:szCs w:val="24"/>
        </w:rPr>
      </w:pPr>
      <w:r w:rsidRPr="009A1776">
        <w:rPr>
          <w:rStyle w:val="titre"/>
          <w:rFonts w:ascii="Times New Roman" w:hAnsi="Times New Roman" w:cs="Times New Roman"/>
          <w:bCs/>
          <w:sz w:val="24"/>
          <w:szCs w:val="24"/>
        </w:rPr>
        <w:t xml:space="preserve">Diversité territoriale et dynamiques socio-institutionnelles du développement durable </w:t>
      </w:r>
    </w:p>
    <w:p w:rsidR="00CC1FEC" w:rsidRPr="009A1776" w:rsidRDefault="00CC1FEC" w:rsidP="00CC1FEC">
      <w:pPr>
        <w:pStyle w:val="Titre1"/>
        <w:numPr>
          <w:ilvl w:val="0"/>
          <w:numId w:val="35"/>
        </w:numPr>
        <w:shd w:val="clear" w:color="auto" w:fill="FFFFFF"/>
        <w:spacing w:before="0" w:after="0" w:line="240" w:lineRule="auto"/>
        <w:rPr>
          <w:rFonts w:ascii="Times New Roman" w:hAnsi="Times New Roman" w:cs="Times New Roman"/>
          <w:b w:val="0"/>
          <w:sz w:val="24"/>
          <w:szCs w:val="24"/>
        </w:rPr>
      </w:pPr>
      <w:r w:rsidRPr="009A1776">
        <w:rPr>
          <w:rFonts w:ascii="Times New Roman" w:hAnsi="Times New Roman" w:cs="Times New Roman"/>
          <w:b w:val="0"/>
          <w:sz w:val="24"/>
          <w:szCs w:val="24"/>
        </w:rPr>
        <w:t>Rôle de l’Université</w:t>
      </w:r>
      <w:r>
        <w:rPr>
          <w:rFonts w:ascii="Times New Roman" w:hAnsi="Times New Roman" w:cs="Times New Roman"/>
          <w:b w:val="0"/>
          <w:sz w:val="24"/>
          <w:szCs w:val="24"/>
        </w:rPr>
        <w:t xml:space="preserve"> dans le développement de la région</w:t>
      </w:r>
    </w:p>
    <w:p w:rsidR="00D407B1" w:rsidRPr="009A1776" w:rsidRDefault="00D407B1" w:rsidP="009A1776">
      <w:pPr>
        <w:pStyle w:val="Paragraphedeliste"/>
        <w:numPr>
          <w:ilvl w:val="0"/>
          <w:numId w:val="35"/>
        </w:numPr>
        <w:spacing w:after="0" w:line="240" w:lineRule="auto"/>
        <w:rPr>
          <w:rStyle w:val="titre"/>
          <w:rFonts w:ascii="Times New Roman" w:hAnsi="Times New Roman" w:cs="Times New Roman"/>
          <w:bCs/>
          <w:sz w:val="24"/>
          <w:szCs w:val="24"/>
        </w:rPr>
      </w:pPr>
      <w:r w:rsidRPr="009A1776">
        <w:rPr>
          <w:rStyle w:val="titre"/>
          <w:rFonts w:ascii="Times New Roman" w:hAnsi="Times New Roman" w:cs="Times New Roman"/>
          <w:bCs/>
          <w:sz w:val="24"/>
          <w:szCs w:val="24"/>
        </w:rPr>
        <w:t xml:space="preserve">Marketing territorial et positionnement </w:t>
      </w:r>
    </w:p>
    <w:p w:rsidR="00D407B1" w:rsidRPr="009A1776" w:rsidRDefault="00D407B1" w:rsidP="009A1776">
      <w:pPr>
        <w:pStyle w:val="Titre3"/>
        <w:keepNext w:val="0"/>
        <w:numPr>
          <w:ilvl w:val="0"/>
          <w:numId w:val="35"/>
        </w:numPr>
        <w:tabs>
          <w:tab w:val="left" w:pos="284"/>
        </w:tabs>
        <w:spacing w:before="0" w:after="0" w:line="240" w:lineRule="auto"/>
        <w:contextualSpacing/>
        <w:rPr>
          <w:rFonts w:ascii="Times New Roman" w:hAnsi="Times New Roman"/>
          <w:b w:val="0"/>
          <w:sz w:val="24"/>
          <w:szCs w:val="24"/>
        </w:rPr>
      </w:pPr>
      <w:r w:rsidRPr="009A1776">
        <w:rPr>
          <w:rFonts w:ascii="Times New Roman" w:hAnsi="Times New Roman"/>
          <w:b w:val="0"/>
          <w:sz w:val="24"/>
          <w:szCs w:val="24"/>
        </w:rPr>
        <w:t xml:space="preserve">Développement régional, innovation et pôle de compétitivité </w:t>
      </w:r>
    </w:p>
    <w:p w:rsidR="006663DD" w:rsidRPr="009A1776" w:rsidRDefault="006663DD" w:rsidP="009A1776">
      <w:pPr>
        <w:pStyle w:val="Titre1"/>
        <w:numPr>
          <w:ilvl w:val="0"/>
          <w:numId w:val="35"/>
        </w:numPr>
        <w:shd w:val="clear" w:color="auto" w:fill="FFFFFF"/>
        <w:spacing w:before="0" w:after="0" w:line="240" w:lineRule="auto"/>
        <w:rPr>
          <w:rFonts w:ascii="Times New Roman" w:hAnsi="Times New Roman" w:cs="Times New Roman"/>
          <w:b w:val="0"/>
          <w:bCs w:val="0"/>
          <w:sz w:val="24"/>
          <w:szCs w:val="24"/>
        </w:rPr>
      </w:pPr>
      <w:r w:rsidRPr="009A1776">
        <w:rPr>
          <w:rFonts w:ascii="Times New Roman" w:hAnsi="Times New Roman" w:cs="Times New Roman"/>
          <w:b w:val="0"/>
          <w:bCs w:val="0"/>
          <w:sz w:val="24"/>
          <w:szCs w:val="24"/>
        </w:rPr>
        <w:t>L'opérationnalisation des principes du développement durable</w:t>
      </w:r>
    </w:p>
    <w:tbl>
      <w:tblPr>
        <w:tblpPr w:leftFromText="141" w:rightFromText="141" w:horzAnchor="margin" w:tblpY="-660"/>
        <w:tblW w:w="5000" w:type="pct"/>
        <w:tblCellSpacing w:w="15" w:type="dxa"/>
        <w:tblCellMar>
          <w:top w:w="15" w:type="dxa"/>
          <w:left w:w="15" w:type="dxa"/>
          <w:bottom w:w="15" w:type="dxa"/>
          <w:right w:w="15" w:type="dxa"/>
        </w:tblCellMar>
        <w:tblLook w:val="04A0" w:firstRow="1" w:lastRow="0" w:firstColumn="1" w:lastColumn="0" w:noHBand="0" w:noVBand="1"/>
      </w:tblPr>
      <w:tblGrid>
        <w:gridCol w:w="9446"/>
      </w:tblGrid>
      <w:tr w:rsidR="00D407B1" w:rsidRPr="009A1776" w:rsidTr="00567E2D">
        <w:trPr>
          <w:trHeight w:val="905"/>
          <w:tblCellSpacing w:w="15" w:type="dxa"/>
        </w:trPr>
        <w:tc>
          <w:tcPr>
            <w:tcW w:w="0" w:type="auto"/>
            <w:vAlign w:val="center"/>
          </w:tcPr>
          <w:p w:rsidR="00D407B1" w:rsidRPr="009A1776" w:rsidRDefault="00D407B1" w:rsidP="009A1776">
            <w:pPr>
              <w:pStyle w:val="Paragraphedeliste"/>
              <w:numPr>
                <w:ilvl w:val="0"/>
                <w:numId w:val="35"/>
              </w:numPr>
              <w:autoSpaceDE w:val="0"/>
              <w:autoSpaceDN w:val="0"/>
              <w:adjustRightInd w:val="0"/>
              <w:spacing w:after="0" w:line="240" w:lineRule="auto"/>
              <w:rPr>
                <w:rFonts w:ascii="Times New Roman" w:hAnsi="Times New Roman" w:cs="Times New Roman"/>
                <w:sz w:val="24"/>
                <w:szCs w:val="24"/>
              </w:rPr>
            </w:pPr>
          </w:p>
        </w:tc>
      </w:tr>
    </w:tbl>
    <w:p w:rsidR="00D407B1" w:rsidRPr="009A1776" w:rsidRDefault="00D407B1" w:rsidP="009A1776">
      <w:pPr>
        <w:pStyle w:val="Paragraphedeliste"/>
        <w:numPr>
          <w:ilvl w:val="0"/>
          <w:numId w:val="35"/>
        </w:numPr>
        <w:tabs>
          <w:tab w:val="left" w:pos="1995"/>
        </w:tabs>
        <w:spacing w:after="0" w:line="240" w:lineRule="auto"/>
        <w:rPr>
          <w:rFonts w:ascii="Times New Roman" w:hAnsi="Times New Roman" w:cs="Times New Roman"/>
          <w:bCs/>
          <w:sz w:val="24"/>
          <w:szCs w:val="24"/>
        </w:rPr>
      </w:pPr>
      <w:r w:rsidRPr="009A1776">
        <w:rPr>
          <w:rFonts w:ascii="Times New Roman" w:hAnsi="Times New Roman" w:cs="Times New Roman"/>
          <w:bCs/>
          <w:sz w:val="24"/>
          <w:szCs w:val="24"/>
        </w:rPr>
        <w:t xml:space="preserve">Marketing territorial et développement régional </w:t>
      </w:r>
    </w:p>
    <w:p w:rsidR="006663DD" w:rsidRPr="009A1776" w:rsidRDefault="001A7BB1" w:rsidP="009A1776">
      <w:pPr>
        <w:pStyle w:val="Paragraphedeliste"/>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Marketing durable dans</w:t>
      </w:r>
      <w:r w:rsidR="00BB3F14" w:rsidRPr="009A1776">
        <w:rPr>
          <w:rFonts w:ascii="Times New Roman" w:hAnsi="Times New Roman" w:cs="Times New Roman"/>
          <w:sz w:val="24"/>
          <w:szCs w:val="24"/>
        </w:rPr>
        <w:t xml:space="preserve"> la</w:t>
      </w:r>
      <w:r w:rsidR="006663DD" w:rsidRPr="009A1776">
        <w:rPr>
          <w:rFonts w:ascii="Times New Roman" w:hAnsi="Times New Roman" w:cs="Times New Roman"/>
          <w:sz w:val="24"/>
          <w:szCs w:val="24"/>
        </w:rPr>
        <w:t xml:space="preserve"> PME </w:t>
      </w:r>
    </w:p>
    <w:p w:rsidR="006663DD" w:rsidRPr="009A1776" w:rsidRDefault="006663DD" w:rsidP="009A1776">
      <w:pPr>
        <w:pStyle w:val="Paragraphedeliste"/>
        <w:numPr>
          <w:ilvl w:val="0"/>
          <w:numId w:val="35"/>
        </w:numPr>
        <w:tabs>
          <w:tab w:val="left" w:pos="930"/>
        </w:tabs>
        <w:spacing w:after="0" w:line="240" w:lineRule="auto"/>
        <w:rPr>
          <w:rFonts w:ascii="Times New Roman" w:hAnsi="Times New Roman" w:cs="Times New Roman"/>
          <w:sz w:val="24"/>
          <w:szCs w:val="24"/>
        </w:rPr>
      </w:pPr>
      <w:r w:rsidRPr="009A1776">
        <w:rPr>
          <w:rFonts w:ascii="Times New Roman" w:hAnsi="Times New Roman" w:cs="Times New Roman"/>
          <w:sz w:val="24"/>
          <w:szCs w:val="24"/>
        </w:rPr>
        <w:t>Rôle de la consommation responsable </w:t>
      </w:r>
    </w:p>
    <w:p w:rsidR="006663DD" w:rsidRPr="009A1776" w:rsidRDefault="006663DD" w:rsidP="009A1776">
      <w:pPr>
        <w:pStyle w:val="Titre1"/>
        <w:numPr>
          <w:ilvl w:val="0"/>
          <w:numId w:val="35"/>
        </w:numPr>
        <w:shd w:val="clear" w:color="auto" w:fill="FFFFFF"/>
        <w:spacing w:before="0" w:after="0" w:line="240" w:lineRule="auto"/>
        <w:rPr>
          <w:rFonts w:ascii="Times New Roman" w:hAnsi="Times New Roman" w:cs="Times New Roman"/>
          <w:b w:val="0"/>
          <w:bCs w:val="0"/>
          <w:sz w:val="24"/>
          <w:szCs w:val="24"/>
        </w:rPr>
      </w:pPr>
      <w:r w:rsidRPr="009A1776">
        <w:rPr>
          <w:rFonts w:ascii="Times New Roman" w:hAnsi="Times New Roman" w:cs="Times New Roman"/>
          <w:b w:val="0"/>
          <w:bCs w:val="0"/>
          <w:sz w:val="24"/>
          <w:szCs w:val="24"/>
        </w:rPr>
        <w:t xml:space="preserve">Rôle </w:t>
      </w:r>
      <w:r w:rsidR="001A7BB1">
        <w:rPr>
          <w:rFonts w:ascii="Times New Roman" w:hAnsi="Times New Roman" w:cs="Times New Roman"/>
          <w:b w:val="0"/>
          <w:bCs w:val="0"/>
          <w:sz w:val="24"/>
          <w:szCs w:val="24"/>
        </w:rPr>
        <w:t>institutionnel dans le</w:t>
      </w:r>
      <w:r w:rsidRPr="009A1776">
        <w:rPr>
          <w:rFonts w:ascii="Times New Roman" w:hAnsi="Times New Roman" w:cs="Times New Roman"/>
          <w:b w:val="0"/>
          <w:bCs w:val="0"/>
          <w:sz w:val="24"/>
          <w:szCs w:val="24"/>
        </w:rPr>
        <w:t xml:space="preserve"> Management sectoriel</w:t>
      </w:r>
      <w:r w:rsidR="001A7BB1">
        <w:rPr>
          <w:rFonts w:ascii="Times New Roman" w:hAnsi="Times New Roman" w:cs="Times New Roman"/>
          <w:b w:val="0"/>
          <w:bCs w:val="0"/>
          <w:sz w:val="24"/>
          <w:szCs w:val="24"/>
        </w:rPr>
        <w:t> : énergies renouvelables, produits du terroir, …</w:t>
      </w:r>
    </w:p>
    <w:p w:rsidR="006663DD" w:rsidRPr="009A1776" w:rsidRDefault="00361CC7" w:rsidP="009A1776">
      <w:pPr>
        <w:pStyle w:val="Paragraphedeliste"/>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Economie sociale et solidaire</w:t>
      </w:r>
      <w:r w:rsidR="006663DD" w:rsidRPr="009A1776">
        <w:rPr>
          <w:rFonts w:ascii="Times New Roman" w:hAnsi="Times New Roman" w:cs="Times New Roman"/>
          <w:sz w:val="24"/>
          <w:szCs w:val="24"/>
        </w:rPr>
        <w:t xml:space="preserve"> et développement durable </w:t>
      </w:r>
    </w:p>
    <w:p w:rsidR="00BB3F14" w:rsidRPr="009A1776" w:rsidRDefault="00BB3F14" w:rsidP="009A1776">
      <w:pPr>
        <w:pStyle w:val="Paragraphedeliste"/>
        <w:numPr>
          <w:ilvl w:val="0"/>
          <w:numId w:val="35"/>
        </w:numPr>
        <w:spacing w:after="0" w:line="240" w:lineRule="auto"/>
        <w:jc w:val="both"/>
        <w:rPr>
          <w:rFonts w:ascii="Times New Roman" w:hAnsi="Times New Roman" w:cs="Times New Roman"/>
          <w:iCs/>
          <w:shadow/>
          <w:sz w:val="24"/>
          <w:szCs w:val="24"/>
          <w:u w:val="single"/>
        </w:rPr>
      </w:pPr>
      <w:r w:rsidRPr="009A1776">
        <w:rPr>
          <w:rFonts w:ascii="Times New Roman" w:hAnsi="Times New Roman" w:cs="Times New Roman"/>
          <w:iCs/>
          <w:shadow/>
          <w:sz w:val="24"/>
          <w:szCs w:val="24"/>
        </w:rPr>
        <w:t xml:space="preserve">Positionnement régional et développement durable  </w:t>
      </w:r>
    </w:p>
    <w:p w:rsidR="00BB3F14" w:rsidRPr="00A41441" w:rsidRDefault="00BB3F14" w:rsidP="00D407B1">
      <w:pPr>
        <w:pStyle w:val="Paragraphedeliste"/>
        <w:tabs>
          <w:tab w:val="left" w:pos="284"/>
        </w:tabs>
        <w:spacing w:line="240" w:lineRule="auto"/>
        <w:ind w:left="360"/>
        <w:jc w:val="both"/>
        <w:rPr>
          <w:rStyle w:val="titre"/>
          <w:rFonts w:ascii="Times New Roman" w:hAnsi="Times New Roman" w:cs="Times New Roman"/>
          <w:b/>
          <w:bCs/>
          <w:sz w:val="2"/>
          <w:szCs w:val="24"/>
          <w:lang w:eastAsia="fr-FR"/>
        </w:rPr>
      </w:pPr>
    </w:p>
    <w:p w:rsidR="00D407B1" w:rsidRPr="00D407B1" w:rsidRDefault="00D407B1" w:rsidP="00D407B1">
      <w:pPr>
        <w:tabs>
          <w:tab w:val="left" w:pos="709"/>
        </w:tabs>
        <w:spacing w:line="240" w:lineRule="auto"/>
        <w:ind w:left="-426"/>
        <w:rPr>
          <w:rStyle w:val="titre"/>
          <w:b/>
          <w:bCs/>
        </w:rPr>
      </w:pPr>
      <w:r w:rsidRPr="00D407B1">
        <w:rPr>
          <w:rStyle w:val="titre"/>
          <w:b/>
          <w:bCs/>
        </w:rPr>
        <w:t xml:space="preserve">Les communications attendues pourront: </w:t>
      </w:r>
    </w:p>
    <w:p w:rsidR="00D407B1" w:rsidRPr="0095620A" w:rsidRDefault="00D407B1" w:rsidP="00D407B1">
      <w:pPr>
        <w:numPr>
          <w:ilvl w:val="0"/>
          <w:numId w:val="11"/>
        </w:numPr>
        <w:spacing w:line="240" w:lineRule="auto"/>
        <w:jc w:val="both"/>
      </w:pPr>
      <w:r w:rsidRPr="0095620A">
        <w:t xml:space="preserve">Discuter la compréhension et la conceptualisation de ces termes dans leurs articulations </w:t>
      </w:r>
    </w:p>
    <w:p w:rsidR="00D407B1" w:rsidRPr="0095620A" w:rsidRDefault="00D407B1" w:rsidP="00D407B1">
      <w:pPr>
        <w:numPr>
          <w:ilvl w:val="0"/>
          <w:numId w:val="11"/>
        </w:numPr>
        <w:spacing w:line="240" w:lineRule="auto"/>
        <w:jc w:val="both"/>
      </w:pPr>
      <w:r w:rsidRPr="0095620A">
        <w:t xml:space="preserve">Faire des comparaisons à l’échelle régionale ou nationale des expériences de </w:t>
      </w:r>
      <w:r>
        <w:t xml:space="preserve">positionnement </w:t>
      </w:r>
      <w:r w:rsidRPr="0095620A">
        <w:t xml:space="preserve">et leur rôle dans le développement </w:t>
      </w:r>
      <w:r>
        <w:t>durable de l</w:t>
      </w:r>
      <w:r w:rsidR="0073134A">
        <w:t>a</w:t>
      </w:r>
      <w:r>
        <w:t xml:space="preserve"> région</w:t>
      </w:r>
      <w:r w:rsidRPr="0095620A">
        <w:t xml:space="preserve">, </w:t>
      </w:r>
    </w:p>
    <w:p w:rsidR="00D407B1" w:rsidRPr="0095620A" w:rsidRDefault="00D407B1" w:rsidP="00D407B1">
      <w:pPr>
        <w:numPr>
          <w:ilvl w:val="0"/>
          <w:numId w:val="11"/>
        </w:numPr>
        <w:spacing w:line="240" w:lineRule="auto"/>
        <w:jc w:val="both"/>
      </w:pPr>
      <w:r w:rsidRPr="0095620A">
        <w:t>Apporter des témoignages d’implication des acteurs d</w:t>
      </w:r>
      <w:r>
        <w:t>u territoire en</w:t>
      </w:r>
      <w:r w:rsidRPr="0095620A">
        <w:t xml:space="preserve"> matière de développement régional,</w:t>
      </w:r>
    </w:p>
    <w:p w:rsidR="00D407B1" w:rsidRPr="00804B85" w:rsidRDefault="00D407B1" w:rsidP="00D407B1">
      <w:pPr>
        <w:spacing w:line="240" w:lineRule="auto"/>
        <w:rPr>
          <w:sz w:val="12"/>
        </w:rPr>
      </w:pPr>
    </w:p>
    <w:p w:rsidR="00D407B1" w:rsidRDefault="00D407B1" w:rsidP="00D407B1">
      <w:pPr>
        <w:spacing w:line="240" w:lineRule="auto"/>
      </w:pPr>
      <w:r w:rsidRPr="0095620A">
        <w:t xml:space="preserve">Les propositions de communication sont à présenter avant le </w:t>
      </w:r>
      <w:r>
        <w:t>20</w:t>
      </w:r>
      <w:r w:rsidRPr="0095620A">
        <w:t xml:space="preserve"> janvier 201</w:t>
      </w:r>
      <w:r>
        <w:t>7</w:t>
      </w:r>
      <w:r w:rsidRPr="0095620A">
        <w:t xml:space="preserve"> à l’attention de M. Mohamed Ben Moussa (</w:t>
      </w:r>
      <w:hyperlink r:id="rId11" w:history="1">
        <w:r w:rsidRPr="007869DB">
          <w:rPr>
            <w:rStyle w:val="Lienhypertexte"/>
          </w:rPr>
          <w:t>jim.marrakech.2017@gmail.com</w:t>
        </w:r>
      </w:hyperlink>
      <w:r w:rsidRPr="0095620A">
        <w:t xml:space="preserve">) en deux pages maximum </w:t>
      </w:r>
    </w:p>
    <w:p w:rsidR="00D407B1" w:rsidRPr="0095620A" w:rsidRDefault="00D407B1" w:rsidP="00D407B1">
      <w:pPr>
        <w:spacing w:line="240" w:lineRule="auto"/>
      </w:pPr>
      <w:r w:rsidRPr="0095620A">
        <w:t>(6 000 signes, format Word).</w:t>
      </w:r>
    </w:p>
    <w:p w:rsidR="00D407B1" w:rsidRPr="0095620A" w:rsidRDefault="00D407B1" w:rsidP="00D407B1">
      <w:pPr>
        <w:spacing w:line="240" w:lineRule="auto"/>
        <w:rPr>
          <w:b/>
          <w:bCs/>
        </w:rPr>
      </w:pPr>
      <w:r w:rsidRPr="0095620A">
        <w:rPr>
          <w:b/>
          <w:bCs/>
        </w:rPr>
        <w:t>Normes générales de rédaction</w:t>
      </w:r>
    </w:p>
    <w:p w:rsidR="00D407B1" w:rsidRPr="0095620A" w:rsidRDefault="00D407B1" w:rsidP="00D407B1">
      <w:pPr>
        <w:pStyle w:val="Paragraphedeliste"/>
        <w:numPr>
          <w:ilvl w:val="0"/>
          <w:numId w:val="10"/>
        </w:numPr>
        <w:spacing w:after="0" w:line="240" w:lineRule="auto"/>
        <w:jc w:val="both"/>
        <w:rPr>
          <w:rFonts w:ascii="Times New Roman" w:hAnsi="Times New Roman" w:cs="Times New Roman"/>
          <w:sz w:val="24"/>
          <w:szCs w:val="24"/>
        </w:rPr>
      </w:pPr>
      <w:r w:rsidRPr="0095620A">
        <w:rPr>
          <w:rFonts w:ascii="Times New Roman" w:hAnsi="Times New Roman" w:cs="Times New Roman"/>
          <w:sz w:val="24"/>
          <w:szCs w:val="24"/>
        </w:rPr>
        <w:t>Caractère 12, Times New Roman ou Arial</w:t>
      </w:r>
    </w:p>
    <w:p w:rsidR="00D407B1" w:rsidRPr="0095620A" w:rsidRDefault="00D407B1" w:rsidP="00D407B1">
      <w:pPr>
        <w:pStyle w:val="Paragraphedeliste"/>
        <w:numPr>
          <w:ilvl w:val="0"/>
          <w:numId w:val="10"/>
        </w:numPr>
        <w:spacing w:after="0" w:line="240" w:lineRule="auto"/>
        <w:jc w:val="both"/>
        <w:rPr>
          <w:rFonts w:ascii="Times New Roman" w:hAnsi="Times New Roman" w:cs="Times New Roman"/>
          <w:sz w:val="24"/>
          <w:szCs w:val="24"/>
        </w:rPr>
      </w:pPr>
      <w:r w:rsidRPr="0095620A">
        <w:rPr>
          <w:rFonts w:ascii="Times New Roman" w:hAnsi="Times New Roman" w:cs="Times New Roman"/>
          <w:sz w:val="24"/>
          <w:szCs w:val="24"/>
        </w:rPr>
        <w:lastRenderedPageBreak/>
        <w:t>Interligne 1,15</w:t>
      </w:r>
    </w:p>
    <w:p w:rsidR="00D407B1" w:rsidRPr="0095620A" w:rsidRDefault="00D407B1" w:rsidP="00D407B1">
      <w:pPr>
        <w:pStyle w:val="Paragraphedeliste"/>
        <w:numPr>
          <w:ilvl w:val="0"/>
          <w:numId w:val="10"/>
        </w:numPr>
        <w:spacing w:after="0" w:line="240" w:lineRule="auto"/>
        <w:jc w:val="both"/>
        <w:rPr>
          <w:rFonts w:ascii="Times New Roman" w:hAnsi="Times New Roman" w:cs="Times New Roman"/>
          <w:sz w:val="24"/>
          <w:szCs w:val="24"/>
        </w:rPr>
      </w:pPr>
      <w:r w:rsidRPr="0095620A">
        <w:rPr>
          <w:rFonts w:ascii="Times New Roman" w:hAnsi="Times New Roman" w:cs="Times New Roman"/>
          <w:sz w:val="24"/>
          <w:szCs w:val="24"/>
        </w:rPr>
        <w:t xml:space="preserve">Marges de 2,5 de chaque coté </w:t>
      </w:r>
    </w:p>
    <w:p w:rsidR="00D407B1" w:rsidRPr="0095620A" w:rsidRDefault="00D407B1" w:rsidP="00D407B1">
      <w:pPr>
        <w:pStyle w:val="Paragraphedeliste"/>
        <w:numPr>
          <w:ilvl w:val="0"/>
          <w:numId w:val="10"/>
        </w:numPr>
        <w:spacing w:after="0" w:line="240" w:lineRule="auto"/>
        <w:jc w:val="both"/>
        <w:rPr>
          <w:rFonts w:ascii="Times New Roman" w:hAnsi="Times New Roman" w:cs="Times New Roman"/>
          <w:sz w:val="24"/>
          <w:szCs w:val="24"/>
        </w:rPr>
      </w:pPr>
      <w:r w:rsidRPr="0095620A">
        <w:rPr>
          <w:rFonts w:ascii="Times New Roman" w:hAnsi="Times New Roman" w:cs="Times New Roman"/>
          <w:sz w:val="24"/>
          <w:szCs w:val="24"/>
        </w:rPr>
        <w:t>L’enchaînement de la présentation selon le plan suivant :</w:t>
      </w:r>
    </w:p>
    <w:p w:rsidR="00D407B1" w:rsidRPr="0095620A" w:rsidRDefault="00D407B1" w:rsidP="00D407B1">
      <w:pPr>
        <w:pStyle w:val="Paragraphedeliste"/>
        <w:numPr>
          <w:ilvl w:val="1"/>
          <w:numId w:val="10"/>
        </w:numPr>
        <w:spacing w:after="0" w:line="240" w:lineRule="auto"/>
        <w:jc w:val="both"/>
        <w:rPr>
          <w:rFonts w:ascii="Times New Roman" w:hAnsi="Times New Roman" w:cs="Times New Roman"/>
          <w:sz w:val="24"/>
          <w:szCs w:val="24"/>
        </w:rPr>
      </w:pPr>
      <w:r w:rsidRPr="0095620A">
        <w:rPr>
          <w:rFonts w:ascii="Times New Roman" w:hAnsi="Times New Roman" w:cs="Times New Roman"/>
          <w:sz w:val="24"/>
          <w:szCs w:val="24"/>
        </w:rPr>
        <w:t>Page titre qui contient les informations suivantes (l’université que vous représentez, Pays, Région, Titre de la présentation, les étudiants qui ont réalisé le travail avec leurs e-mails, le nom du professeur encadrant avec son e-mail)</w:t>
      </w:r>
    </w:p>
    <w:p w:rsidR="00D407B1" w:rsidRPr="0095620A" w:rsidRDefault="00D407B1" w:rsidP="00D407B1">
      <w:pPr>
        <w:pStyle w:val="Paragraphedeliste"/>
        <w:numPr>
          <w:ilvl w:val="1"/>
          <w:numId w:val="10"/>
        </w:numPr>
        <w:spacing w:after="0" w:line="240" w:lineRule="auto"/>
        <w:jc w:val="both"/>
        <w:rPr>
          <w:rFonts w:ascii="Times New Roman" w:hAnsi="Times New Roman" w:cs="Times New Roman"/>
          <w:sz w:val="24"/>
          <w:szCs w:val="24"/>
        </w:rPr>
      </w:pPr>
      <w:r w:rsidRPr="0095620A">
        <w:rPr>
          <w:rFonts w:ascii="Times New Roman" w:hAnsi="Times New Roman" w:cs="Times New Roman"/>
          <w:sz w:val="24"/>
          <w:szCs w:val="24"/>
        </w:rPr>
        <w:t>Résumé</w:t>
      </w:r>
    </w:p>
    <w:p w:rsidR="00D407B1" w:rsidRPr="0095620A" w:rsidRDefault="00D407B1" w:rsidP="00D407B1">
      <w:pPr>
        <w:pStyle w:val="Paragraphedeliste"/>
        <w:numPr>
          <w:ilvl w:val="1"/>
          <w:numId w:val="10"/>
        </w:numPr>
        <w:spacing w:after="0" w:line="240" w:lineRule="auto"/>
        <w:jc w:val="both"/>
        <w:rPr>
          <w:rFonts w:ascii="Times New Roman" w:hAnsi="Times New Roman" w:cs="Times New Roman"/>
          <w:sz w:val="24"/>
          <w:szCs w:val="24"/>
        </w:rPr>
      </w:pPr>
      <w:r w:rsidRPr="0095620A">
        <w:rPr>
          <w:rFonts w:ascii="Times New Roman" w:hAnsi="Times New Roman" w:cs="Times New Roman"/>
          <w:sz w:val="24"/>
          <w:szCs w:val="24"/>
        </w:rPr>
        <w:t xml:space="preserve">Sommaire </w:t>
      </w:r>
    </w:p>
    <w:p w:rsidR="00D407B1" w:rsidRPr="0095620A" w:rsidRDefault="00D407B1" w:rsidP="00D407B1">
      <w:pPr>
        <w:pStyle w:val="Paragraphedeliste"/>
        <w:numPr>
          <w:ilvl w:val="1"/>
          <w:numId w:val="10"/>
        </w:numPr>
        <w:spacing w:after="0" w:line="240" w:lineRule="auto"/>
        <w:jc w:val="both"/>
        <w:rPr>
          <w:rFonts w:ascii="Times New Roman" w:hAnsi="Times New Roman" w:cs="Times New Roman"/>
          <w:sz w:val="24"/>
          <w:szCs w:val="24"/>
        </w:rPr>
      </w:pPr>
      <w:r w:rsidRPr="0095620A">
        <w:rPr>
          <w:rFonts w:ascii="Times New Roman" w:hAnsi="Times New Roman" w:cs="Times New Roman"/>
          <w:sz w:val="24"/>
          <w:szCs w:val="24"/>
        </w:rPr>
        <w:t>Introduction</w:t>
      </w:r>
    </w:p>
    <w:p w:rsidR="00D407B1" w:rsidRPr="0095620A" w:rsidRDefault="00D407B1" w:rsidP="00D407B1">
      <w:pPr>
        <w:pStyle w:val="Paragraphedeliste"/>
        <w:numPr>
          <w:ilvl w:val="1"/>
          <w:numId w:val="10"/>
        </w:numPr>
        <w:spacing w:after="0" w:line="240" w:lineRule="auto"/>
        <w:jc w:val="both"/>
        <w:rPr>
          <w:rFonts w:ascii="Times New Roman" w:hAnsi="Times New Roman" w:cs="Times New Roman"/>
          <w:sz w:val="24"/>
          <w:szCs w:val="24"/>
        </w:rPr>
      </w:pPr>
      <w:r w:rsidRPr="0095620A">
        <w:rPr>
          <w:rFonts w:ascii="Times New Roman" w:hAnsi="Times New Roman" w:cs="Times New Roman"/>
          <w:sz w:val="24"/>
          <w:szCs w:val="24"/>
        </w:rPr>
        <w:t>Les axes</w:t>
      </w:r>
    </w:p>
    <w:p w:rsidR="00D407B1" w:rsidRPr="0095620A" w:rsidRDefault="00D407B1" w:rsidP="00D407B1">
      <w:pPr>
        <w:pStyle w:val="Paragraphedeliste"/>
        <w:numPr>
          <w:ilvl w:val="1"/>
          <w:numId w:val="10"/>
        </w:numPr>
        <w:spacing w:after="0" w:line="240" w:lineRule="auto"/>
        <w:jc w:val="both"/>
        <w:rPr>
          <w:rFonts w:ascii="Times New Roman" w:hAnsi="Times New Roman" w:cs="Times New Roman"/>
          <w:sz w:val="24"/>
          <w:szCs w:val="24"/>
        </w:rPr>
      </w:pPr>
      <w:r w:rsidRPr="0095620A">
        <w:rPr>
          <w:rFonts w:ascii="Times New Roman" w:hAnsi="Times New Roman" w:cs="Times New Roman"/>
          <w:sz w:val="24"/>
          <w:szCs w:val="24"/>
        </w:rPr>
        <w:t>Conclusion</w:t>
      </w:r>
    </w:p>
    <w:p w:rsidR="00D407B1" w:rsidRPr="0095620A" w:rsidRDefault="00D407B1" w:rsidP="00D407B1">
      <w:pPr>
        <w:pStyle w:val="Paragraphedeliste"/>
        <w:numPr>
          <w:ilvl w:val="1"/>
          <w:numId w:val="10"/>
        </w:numPr>
        <w:spacing w:after="0" w:line="240" w:lineRule="auto"/>
        <w:jc w:val="both"/>
        <w:rPr>
          <w:rFonts w:ascii="Times New Roman" w:hAnsi="Times New Roman" w:cs="Times New Roman"/>
          <w:sz w:val="24"/>
          <w:szCs w:val="24"/>
        </w:rPr>
      </w:pPr>
      <w:r w:rsidRPr="0095620A">
        <w:rPr>
          <w:rFonts w:ascii="Times New Roman" w:hAnsi="Times New Roman" w:cs="Times New Roman"/>
          <w:sz w:val="24"/>
          <w:szCs w:val="24"/>
        </w:rPr>
        <w:t xml:space="preserve">Références </w:t>
      </w:r>
    </w:p>
    <w:p w:rsidR="00D407B1" w:rsidRPr="0095620A" w:rsidRDefault="00D407B1" w:rsidP="00D407B1">
      <w:pPr>
        <w:pStyle w:val="Paragraphedeliste"/>
        <w:numPr>
          <w:ilvl w:val="1"/>
          <w:numId w:val="10"/>
        </w:numPr>
        <w:spacing w:after="0" w:line="240" w:lineRule="auto"/>
        <w:jc w:val="both"/>
        <w:rPr>
          <w:rFonts w:ascii="Times New Roman" w:hAnsi="Times New Roman" w:cs="Times New Roman"/>
          <w:sz w:val="24"/>
          <w:szCs w:val="24"/>
        </w:rPr>
      </w:pPr>
      <w:r w:rsidRPr="0095620A">
        <w:rPr>
          <w:rFonts w:ascii="Times New Roman" w:hAnsi="Times New Roman" w:cs="Times New Roman"/>
          <w:sz w:val="24"/>
          <w:szCs w:val="24"/>
        </w:rPr>
        <w:t>Annexes</w:t>
      </w:r>
    </w:p>
    <w:p w:rsidR="00D407B1" w:rsidRPr="00090904" w:rsidRDefault="00D407B1" w:rsidP="00D407B1">
      <w:pPr>
        <w:tabs>
          <w:tab w:val="right" w:pos="0"/>
        </w:tabs>
        <w:spacing w:line="240" w:lineRule="auto"/>
        <w:rPr>
          <w:b/>
          <w:sz w:val="14"/>
          <w:u w:val="single"/>
        </w:rPr>
      </w:pPr>
    </w:p>
    <w:p w:rsidR="00D407B1" w:rsidRPr="0095620A" w:rsidRDefault="00D407B1" w:rsidP="00D407B1">
      <w:pPr>
        <w:tabs>
          <w:tab w:val="right" w:pos="0"/>
        </w:tabs>
        <w:spacing w:line="240" w:lineRule="auto"/>
        <w:rPr>
          <w:b/>
          <w:u w:val="single"/>
        </w:rPr>
      </w:pPr>
      <w:r w:rsidRPr="0095620A">
        <w:rPr>
          <w:b/>
          <w:u w:val="single"/>
        </w:rPr>
        <w:t>Responsables de la manifestation</w:t>
      </w:r>
    </w:p>
    <w:p w:rsidR="00D407B1" w:rsidRPr="0095620A" w:rsidRDefault="00D407B1" w:rsidP="00D407B1">
      <w:pPr>
        <w:tabs>
          <w:tab w:val="right" w:pos="0"/>
        </w:tabs>
        <w:spacing w:line="240" w:lineRule="auto"/>
        <w:rPr>
          <w:b/>
        </w:rPr>
      </w:pPr>
      <w:r w:rsidRPr="0095620A">
        <w:rPr>
          <w:b/>
        </w:rPr>
        <w:t>Président d’Honneur : M. MIRAOUI</w:t>
      </w:r>
      <w:r>
        <w:rPr>
          <w:b/>
        </w:rPr>
        <w:t xml:space="preserve"> </w:t>
      </w:r>
      <w:r w:rsidRPr="0095620A">
        <w:rPr>
          <w:b/>
        </w:rPr>
        <w:t xml:space="preserve">Abdellatif : </w:t>
      </w:r>
      <w:r w:rsidRPr="0095620A">
        <w:rPr>
          <w:bCs/>
        </w:rPr>
        <w:t>Président de l’UCAM</w:t>
      </w:r>
    </w:p>
    <w:p w:rsidR="00D407B1" w:rsidRPr="0095620A" w:rsidRDefault="00D407B1" w:rsidP="00D407B1">
      <w:pPr>
        <w:tabs>
          <w:tab w:val="right" w:pos="0"/>
        </w:tabs>
        <w:spacing w:line="240" w:lineRule="auto"/>
      </w:pPr>
      <w:r w:rsidRPr="0095620A">
        <w:rPr>
          <w:b/>
        </w:rPr>
        <w:t>Responsable du Projet</w:t>
      </w:r>
      <w:r w:rsidRPr="0095620A">
        <w:t xml:space="preserve"> : </w:t>
      </w:r>
      <w:r w:rsidRPr="0095620A">
        <w:rPr>
          <w:b/>
        </w:rPr>
        <w:t>M. BEN MOUSSA</w:t>
      </w:r>
      <w:r>
        <w:rPr>
          <w:b/>
        </w:rPr>
        <w:t xml:space="preserve"> </w:t>
      </w:r>
      <w:r w:rsidRPr="0095620A">
        <w:rPr>
          <w:b/>
        </w:rPr>
        <w:t>Mohamed</w:t>
      </w:r>
      <w:r w:rsidRPr="0095620A">
        <w:t> : D</w:t>
      </w:r>
      <w:r>
        <w:t xml:space="preserve">irecteur de l’ENCG </w:t>
      </w:r>
      <w:r w:rsidRPr="0095620A">
        <w:t xml:space="preserve">et Professeur de Marketing à la Faculté de Droit de Marrakech ; </w:t>
      </w:r>
    </w:p>
    <w:p w:rsidR="00D407B1" w:rsidRPr="0095620A" w:rsidRDefault="00D407B1" w:rsidP="00D407B1">
      <w:pPr>
        <w:spacing w:line="240" w:lineRule="auto"/>
        <w:rPr>
          <w:b/>
        </w:rPr>
      </w:pPr>
      <w:r w:rsidRPr="0095620A">
        <w:rPr>
          <w:b/>
        </w:rPr>
        <w:t>Comité scientifique :</w:t>
      </w:r>
    </w:p>
    <w:p w:rsidR="00FC586D" w:rsidRDefault="00FC586D" w:rsidP="00D407B1">
      <w:pPr>
        <w:spacing w:line="240" w:lineRule="auto"/>
      </w:pPr>
      <w:r>
        <w:t>ABOUOKAID Kamar, Université Cadi Ayyad</w:t>
      </w:r>
      <w:r w:rsidRPr="0095620A">
        <w:t xml:space="preserve"> Marrakech</w:t>
      </w:r>
      <w:r>
        <w:t xml:space="preserve"> </w:t>
      </w:r>
    </w:p>
    <w:p w:rsidR="00FC586D" w:rsidRDefault="00FC586D" w:rsidP="00FC586D">
      <w:pPr>
        <w:spacing w:line="240" w:lineRule="auto"/>
      </w:pPr>
      <w:r>
        <w:t>BEN MASSOU Mohamed, Université Cadi Ayyad</w:t>
      </w:r>
      <w:r w:rsidRPr="0095620A">
        <w:t xml:space="preserve"> Marrakech</w:t>
      </w:r>
    </w:p>
    <w:p w:rsidR="00FC586D" w:rsidRPr="0095620A" w:rsidRDefault="00FC586D" w:rsidP="00D407B1">
      <w:pPr>
        <w:spacing w:line="240" w:lineRule="auto"/>
      </w:pPr>
      <w:r w:rsidRPr="0095620A">
        <w:t xml:space="preserve">BEN MOUSSA </w:t>
      </w:r>
      <w:r>
        <w:t xml:space="preserve">Mohamed </w:t>
      </w:r>
      <w:r w:rsidRPr="0095620A">
        <w:t xml:space="preserve">(Professeur à la FSJES Marrakech), </w:t>
      </w:r>
    </w:p>
    <w:p w:rsidR="00FC586D" w:rsidRPr="0095620A" w:rsidRDefault="00FC586D" w:rsidP="00D407B1">
      <w:pPr>
        <w:spacing w:line="240" w:lineRule="auto"/>
      </w:pPr>
      <w:r w:rsidRPr="0095620A">
        <w:t xml:space="preserve">BENHAIOUNE </w:t>
      </w:r>
      <w:r>
        <w:t xml:space="preserve">El Madani </w:t>
      </w:r>
      <w:r w:rsidRPr="0095620A">
        <w:t xml:space="preserve">(Professeur à la FSJES Marrakech); </w:t>
      </w:r>
    </w:p>
    <w:p w:rsidR="00FC586D" w:rsidRPr="0095620A" w:rsidRDefault="00FC586D" w:rsidP="00D407B1">
      <w:pPr>
        <w:spacing w:line="240" w:lineRule="auto"/>
      </w:pPr>
      <w:r w:rsidRPr="0095620A">
        <w:t>BENRAIS</w:t>
      </w:r>
      <w:r>
        <w:t xml:space="preserve"> Amina</w:t>
      </w:r>
      <w:r w:rsidRPr="0095620A">
        <w:t xml:space="preserve"> (Professeur à la FSJES Marrakech) ; </w:t>
      </w:r>
    </w:p>
    <w:p w:rsidR="00FC586D" w:rsidRPr="0095620A" w:rsidRDefault="00FC586D" w:rsidP="00D407B1">
      <w:pPr>
        <w:spacing w:line="240" w:lineRule="auto"/>
      </w:pPr>
      <w:r w:rsidRPr="0095620A">
        <w:t>CHAOUKI</w:t>
      </w:r>
      <w:r>
        <w:t xml:space="preserve"> Farid </w:t>
      </w:r>
      <w:r w:rsidRPr="0095620A">
        <w:t xml:space="preserve">(Professeur à la FSJES Marrakech) ; </w:t>
      </w:r>
    </w:p>
    <w:p w:rsidR="00FC586D" w:rsidRDefault="00FC586D" w:rsidP="00FC586D">
      <w:pPr>
        <w:spacing w:line="240" w:lineRule="auto"/>
      </w:pPr>
      <w:r>
        <w:t>HANSALI Abderrahim, Université Cadi Ayyad</w:t>
      </w:r>
      <w:r w:rsidRPr="0095620A">
        <w:t xml:space="preserve"> Marrakech</w:t>
      </w:r>
    </w:p>
    <w:p w:rsidR="00FC586D" w:rsidRDefault="00FC586D" w:rsidP="00D407B1">
      <w:pPr>
        <w:spacing w:line="240" w:lineRule="auto"/>
      </w:pPr>
      <w:r>
        <w:t>LAFRAXO Younès, Université Cadi Ayyad</w:t>
      </w:r>
      <w:r w:rsidRPr="0095620A">
        <w:t xml:space="preserve"> Marrakech</w:t>
      </w:r>
    </w:p>
    <w:p w:rsidR="00FC586D" w:rsidRDefault="00FC586D" w:rsidP="00D407B1">
      <w:pPr>
        <w:spacing w:line="240" w:lineRule="auto"/>
      </w:pPr>
      <w:r>
        <w:t>LEBZAR Bouchra, Université Cadi Ayyad</w:t>
      </w:r>
      <w:r w:rsidRPr="0095620A">
        <w:t xml:space="preserve"> Marrakech</w:t>
      </w:r>
    </w:p>
    <w:p w:rsidR="00804B85" w:rsidRDefault="00804B85" w:rsidP="00D407B1">
      <w:pPr>
        <w:spacing w:line="240" w:lineRule="auto"/>
      </w:pPr>
      <w:r>
        <w:t>LYAMANI Nezha, Université Cadi Ayyad</w:t>
      </w:r>
      <w:r w:rsidRPr="0095620A">
        <w:t xml:space="preserve"> Marrakech</w:t>
      </w:r>
    </w:p>
    <w:p w:rsidR="00FC586D" w:rsidRDefault="00FC586D" w:rsidP="00D407B1">
      <w:pPr>
        <w:spacing w:line="240" w:lineRule="auto"/>
      </w:pPr>
      <w:r>
        <w:t>MAKLOUL Youssef, Université Cadi Ayyad</w:t>
      </w:r>
      <w:r w:rsidRPr="0095620A">
        <w:t xml:space="preserve"> Marrakech</w:t>
      </w:r>
      <w:r>
        <w:t xml:space="preserve">, </w:t>
      </w:r>
    </w:p>
    <w:p w:rsidR="00FC586D" w:rsidRPr="0095620A" w:rsidRDefault="00FC586D" w:rsidP="00D407B1">
      <w:pPr>
        <w:spacing w:line="240" w:lineRule="auto"/>
      </w:pPr>
      <w:r w:rsidRPr="0095620A">
        <w:t xml:space="preserve">MOSTEFAOUI Ramdane (Professeur à l’Université Jules Verne d’Amiens); </w:t>
      </w:r>
    </w:p>
    <w:p w:rsidR="00FC586D" w:rsidRDefault="00FC586D" w:rsidP="00D407B1">
      <w:pPr>
        <w:spacing w:line="240" w:lineRule="auto"/>
      </w:pPr>
      <w:r>
        <w:t>MOUNAIM El Houcine, Université Cadi Ayyad</w:t>
      </w:r>
      <w:r w:rsidRPr="0095620A">
        <w:t xml:space="preserve"> Marrakech</w:t>
      </w:r>
    </w:p>
    <w:p w:rsidR="00FC586D" w:rsidRDefault="00FC586D" w:rsidP="00D407B1">
      <w:pPr>
        <w:spacing w:line="240" w:lineRule="auto"/>
      </w:pPr>
      <w:r w:rsidRPr="0095620A">
        <w:t>NAOU</w:t>
      </w:r>
      <w:r>
        <w:t>I Fouad</w:t>
      </w:r>
      <w:r w:rsidRPr="0095620A">
        <w:t xml:space="preserve"> (Professeur à la FSJES Marrakech) ; </w:t>
      </w:r>
    </w:p>
    <w:p w:rsidR="00FC586D" w:rsidRDefault="00FC586D" w:rsidP="00FC586D">
      <w:pPr>
        <w:spacing w:line="240" w:lineRule="auto"/>
      </w:pPr>
      <w:r>
        <w:t>OUAHI Lhoucine, Université Cadi Ayyad</w:t>
      </w:r>
      <w:r w:rsidRPr="0095620A">
        <w:t xml:space="preserve"> Marrakech</w:t>
      </w:r>
    </w:p>
    <w:p w:rsidR="00FC586D" w:rsidRDefault="00FC586D" w:rsidP="00D407B1">
      <w:pPr>
        <w:spacing w:line="240" w:lineRule="auto"/>
      </w:pPr>
      <w:r w:rsidRPr="0095620A">
        <w:t>OUIDDAD</w:t>
      </w:r>
      <w:r>
        <w:t xml:space="preserve"> </w:t>
      </w:r>
      <w:r w:rsidRPr="0095620A">
        <w:t xml:space="preserve">Smail, </w:t>
      </w:r>
      <w:r>
        <w:t>Université Cadi Ayyad</w:t>
      </w:r>
      <w:r w:rsidRPr="0095620A">
        <w:t xml:space="preserve"> Marrakech</w:t>
      </w:r>
    </w:p>
    <w:p w:rsidR="00FC586D" w:rsidRPr="00141D45" w:rsidRDefault="00FC586D" w:rsidP="00D407B1">
      <w:pPr>
        <w:spacing w:line="240" w:lineRule="auto"/>
        <w:rPr>
          <w:color w:val="000000"/>
        </w:rPr>
      </w:pPr>
      <w:r w:rsidRPr="0095620A">
        <w:t>RIGAR</w:t>
      </w:r>
      <w:r>
        <w:t xml:space="preserve"> Sidi </w:t>
      </w:r>
      <w:r w:rsidRPr="00141D45">
        <w:rPr>
          <w:color w:val="000000"/>
        </w:rPr>
        <w:t xml:space="preserve">Mohamed (Professeur à la FSJES Marrakech), </w:t>
      </w:r>
    </w:p>
    <w:p w:rsidR="00FC586D" w:rsidRPr="0095620A" w:rsidRDefault="00FC586D" w:rsidP="00D407B1">
      <w:pPr>
        <w:spacing w:line="240" w:lineRule="auto"/>
      </w:pPr>
      <w:r w:rsidRPr="0095620A">
        <w:t xml:space="preserve">SIDMOU </w:t>
      </w:r>
      <w:r>
        <w:t xml:space="preserve">Mohamed Larbi </w:t>
      </w:r>
      <w:r w:rsidRPr="0095620A">
        <w:t xml:space="preserve">(Professeur à la FSJES Marrakech); </w:t>
      </w:r>
    </w:p>
    <w:p w:rsidR="00FC586D" w:rsidRDefault="00FC586D" w:rsidP="00D407B1">
      <w:pPr>
        <w:spacing w:line="240" w:lineRule="auto"/>
      </w:pPr>
      <w:r>
        <w:t>ZAHRANE Tarik, Université Cadi Ayyad</w:t>
      </w:r>
      <w:r w:rsidRPr="0095620A">
        <w:t xml:space="preserve"> Marrakech</w:t>
      </w:r>
    </w:p>
    <w:p w:rsidR="00A41441" w:rsidRDefault="00A41441" w:rsidP="00A41441">
      <w:pPr>
        <w:spacing w:line="240" w:lineRule="auto"/>
      </w:pPr>
      <w:r>
        <w:t>ZAOUA Abderrahim, Université Cadi Ayyad</w:t>
      </w:r>
      <w:r w:rsidRPr="0095620A">
        <w:t xml:space="preserve"> Marrakech</w:t>
      </w:r>
    </w:p>
    <w:p w:rsidR="00215F03" w:rsidRPr="00090904" w:rsidRDefault="00215F03" w:rsidP="00D407B1">
      <w:pPr>
        <w:spacing w:line="240" w:lineRule="auto"/>
        <w:rPr>
          <w:b/>
          <w:sz w:val="14"/>
        </w:rPr>
      </w:pPr>
    </w:p>
    <w:p w:rsidR="00D407B1" w:rsidRPr="0095620A" w:rsidRDefault="00D407B1" w:rsidP="00D407B1">
      <w:pPr>
        <w:spacing w:line="240" w:lineRule="auto"/>
        <w:rPr>
          <w:b/>
        </w:rPr>
      </w:pPr>
      <w:r w:rsidRPr="0095620A">
        <w:rPr>
          <w:b/>
        </w:rPr>
        <w:t xml:space="preserve">Comité d’organisation : </w:t>
      </w:r>
    </w:p>
    <w:p w:rsidR="00D407B1" w:rsidRPr="0095620A" w:rsidRDefault="00D407B1" w:rsidP="00D407B1">
      <w:pPr>
        <w:spacing w:line="240" w:lineRule="auto"/>
      </w:pPr>
      <w:r>
        <w:t>Ecole Nationale de Commerce et de Gestion</w:t>
      </w:r>
      <w:r w:rsidRPr="0095620A">
        <w:t xml:space="preserve"> de Marrakech</w:t>
      </w:r>
    </w:p>
    <w:p w:rsidR="00215F03" w:rsidRPr="00090904" w:rsidRDefault="00215F03" w:rsidP="00D407B1">
      <w:pPr>
        <w:spacing w:line="240" w:lineRule="auto"/>
        <w:rPr>
          <w:b/>
          <w:bCs/>
          <w:sz w:val="14"/>
        </w:rPr>
      </w:pPr>
    </w:p>
    <w:p w:rsidR="00D407B1" w:rsidRPr="0095620A" w:rsidRDefault="00D407B1" w:rsidP="00D407B1">
      <w:pPr>
        <w:spacing w:line="240" w:lineRule="auto"/>
        <w:rPr>
          <w:b/>
          <w:bCs/>
        </w:rPr>
      </w:pPr>
      <w:r w:rsidRPr="0095620A">
        <w:rPr>
          <w:b/>
          <w:bCs/>
        </w:rPr>
        <w:t>Calendrier des journées :</w:t>
      </w:r>
    </w:p>
    <w:p w:rsidR="00D407B1" w:rsidRPr="008F7E05" w:rsidRDefault="00D407B1" w:rsidP="00D407B1">
      <w:pPr>
        <w:spacing w:line="240" w:lineRule="auto"/>
      </w:pPr>
      <w:r w:rsidRPr="0095620A">
        <w:t xml:space="preserve">-    Lancement de l’appel à </w:t>
      </w:r>
      <w:r w:rsidRPr="008F7E05">
        <w:t>communication : 1</w:t>
      </w:r>
      <w:r>
        <w:t>5</w:t>
      </w:r>
      <w:r w:rsidRPr="008F7E05">
        <w:t xml:space="preserve"> décembre 201</w:t>
      </w:r>
      <w:r>
        <w:t>6</w:t>
      </w:r>
      <w:r w:rsidRPr="008F7E05">
        <w:t xml:space="preserve"> </w:t>
      </w:r>
    </w:p>
    <w:p w:rsidR="00D407B1" w:rsidRPr="008F7E05" w:rsidRDefault="00D407B1" w:rsidP="00D407B1">
      <w:pPr>
        <w:spacing w:line="240" w:lineRule="auto"/>
      </w:pPr>
      <w:r w:rsidRPr="008F7E05">
        <w:t>-    Date limite de réception des intentions de communications : 5 janvier 201</w:t>
      </w:r>
      <w:r>
        <w:t>7</w:t>
      </w:r>
      <w:r w:rsidRPr="008F7E05">
        <w:t xml:space="preserve"> </w:t>
      </w:r>
    </w:p>
    <w:p w:rsidR="00D407B1" w:rsidRPr="008F7E05" w:rsidRDefault="00D407B1" w:rsidP="00D407B1">
      <w:pPr>
        <w:spacing w:line="240" w:lineRule="auto"/>
      </w:pPr>
      <w:r w:rsidRPr="008F7E05">
        <w:t>-    Réponse aux auteurs : 8 janvier 201</w:t>
      </w:r>
      <w:r>
        <w:t>7</w:t>
      </w:r>
      <w:r w:rsidRPr="008F7E05">
        <w:t xml:space="preserve"> </w:t>
      </w:r>
    </w:p>
    <w:p w:rsidR="00D407B1" w:rsidRPr="008F7E05" w:rsidRDefault="00D407B1" w:rsidP="00D407B1">
      <w:pPr>
        <w:spacing w:line="240" w:lineRule="auto"/>
      </w:pPr>
      <w:r w:rsidRPr="008F7E05">
        <w:t>-    Date limite de réceptions des textes de communications : 25 janvier 201</w:t>
      </w:r>
      <w:r>
        <w:t>7</w:t>
      </w:r>
    </w:p>
    <w:p w:rsidR="00D407B1" w:rsidRPr="008F7E05" w:rsidRDefault="00D407B1" w:rsidP="00D407B1">
      <w:pPr>
        <w:spacing w:line="240" w:lineRule="auto"/>
      </w:pPr>
      <w:r w:rsidRPr="008F7E05">
        <w:t>-    Réponse  aux auteurs : 31 janvier 201</w:t>
      </w:r>
      <w:r>
        <w:t>7</w:t>
      </w:r>
    </w:p>
    <w:p w:rsidR="00D407B1" w:rsidRPr="00D407B1" w:rsidRDefault="00D407B1" w:rsidP="00D407B1">
      <w:pPr>
        <w:spacing w:line="240" w:lineRule="auto"/>
      </w:pPr>
      <w:r w:rsidRPr="008F7E05">
        <w:t>-    Déroulement du colloque : du 2</w:t>
      </w:r>
      <w:r>
        <w:t>0</w:t>
      </w:r>
      <w:r w:rsidRPr="008F7E05">
        <w:t xml:space="preserve">  au 2</w:t>
      </w:r>
      <w:r>
        <w:t>5</w:t>
      </w:r>
      <w:r w:rsidRPr="008F7E05">
        <w:t xml:space="preserve"> février</w:t>
      </w:r>
      <w:r w:rsidRPr="0095620A">
        <w:t xml:space="preserve"> 201</w:t>
      </w:r>
      <w:r>
        <w:t>7</w:t>
      </w:r>
    </w:p>
    <w:sectPr w:rsidR="00D407B1" w:rsidRPr="00D407B1" w:rsidSect="00FC586D">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72C" w:rsidRDefault="0065572C" w:rsidP="00D407B1">
      <w:pPr>
        <w:spacing w:line="240" w:lineRule="auto"/>
      </w:pPr>
      <w:r>
        <w:separator/>
      </w:r>
    </w:p>
  </w:endnote>
  <w:endnote w:type="continuationSeparator" w:id="0">
    <w:p w:rsidR="0065572C" w:rsidRDefault="0065572C" w:rsidP="00D40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72C" w:rsidRDefault="0065572C" w:rsidP="00D407B1">
      <w:pPr>
        <w:spacing w:line="240" w:lineRule="auto"/>
      </w:pPr>
      <w:r>
        <w:separator/>
      </w:r>
    </w:p>
  </w:footnote>
  <w:footnote w:type="continuationSeparator" w:id="0">
    <w:p w:rsidR="0065572C" w:rsidRDefault="0065572C" w:rsidP="00D407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963"/>
    <w:multiLevelType w:val="hybridMultilevel"/>
    <w:tmpl w:val="D8247E2E"/>
    <w:lvl w:ilvl="0" w:tplc="B06CB036">
      <w:start w:val="30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7649A"/>
    <w:multiLevelType w:val="hybridMultilevel"/>
    <w:tmpl w:val="6A5CC6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9105DCA"/>
    <w:multiLevelType w:val="hybridMultilevel"/>
    <w:tmpl w:val="CC183A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3C53C2"/>
    <w:multiLevelType w:val="hybridMultilevel"/>
    <w:tmpl w:val="06C62F58"/>
    <w:lvl w:ilvl="0" w:tplc="6510944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F77D0F"/>
    <w:multiLevelType w:val="hybridMultilevel"/>
    <w:tmpl w:val="047432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2464" w:hanging="360"/>
      </w:pPr>
      <w:rPr>
        <w:rFonts w:ascii="Courier New" w:hAnsi="Courier New" w:cs="Courier New" w:hint="default"/>
      </w:rPr>
    </w:lvl>
    <w:lvl w:ilvl="2" w:tplc="040C0005" w:tentative="1">
      <w:start w:val="1"/>
      <w:numFmt w:val="bullet"/>
      <w:lvlText w:val=""/>
      <w:lvlJc w:val="left"/>
      <w:pPr>
        <w:ind w:left="-1744" w:hanging="360"/>
      </w:pPr>
      <w:rPr>
        <w:rFonts w:ascii="Wingdings" w:hAnsi="Wingdings" w:hint="default"/>
      </w:rPr>
    </w:lvl>
    <w:lvl w:ilvl="3" w:tplc="040C0001" w:tentative="1">
      <w:start w:val="1"/>
      <w:numFmt w:val="bullet"/>
      <w:lvlText w:val=""/>
      <w:lvlJc w:val="left"/>
      <w:pPr>
        <w:ind w:left="-1024" w:hanging="360"/>
      </w:pPr>
      <w:rPr>
        <w:rFonts w:ascii="Symbol" w:hAnsi="Symbol" w:hint="default"/>
      </w:rPr>
    </w:lvl>
    <w:lvl w:ilvl="4" w:tplc="040C0003" w:tentative="1">
      <w:start w:val="1"/>
      <w:numFmt w:val="bullet"/>
      <w:lvlText w:val="o"/>
      <w:lvlJc w:val="left"/>
      <w:pPr>
        <w:ind w:left="-304" w:hanging="360"/>
      </w:pPr>
      <w:rPr>
        <w:rFonts w:ascii="Courier New" w:hAnsi="Courier New" w:cs="Courier New" w:hint="default"/>
      </w:rPr>
    </w:lvl>
    <w:lvl w:ilvl="5" w:tplc="040C0005" w:tentative="1">
      <w:start w:val="1"/>
      <w:numFmt w:val="bullet"/>
      <w:lvlText w:val=""/>
      <w:lvlJc w:val="left"/>
      <w:pPr>
        <w:ind w:left="416" w:hanging="360"/>
      </w:pPr>
      <w:rPr>
        <w:rFonts w:ascii="Wingdings" w:hAnsi="Wingdings" w:hint="default"/>
      </w:rPr>
    </w:lvl>
    <w:lvl w:ilvl="6" w:tplc="040C0001" w:tentative="1">
      <w:start w:val="1"/>
      <w:numFmt w:val="bullet"/>
      <w:lvlText w:val=""/>
      <w:lvlJc w:val="left"/>
      <w:pPr>
        <w:ind w:left="1136" w:hanging="360"/>
      </w:pPr>
      <w:rPr>
        <w:rFonts w:ascii="Symbol" w:hAnsi="Symbol" w:hint="default"/>
      </w:rPr>
    </w:lvl>
    <w:lvl w:ilvl="7" w:tplc="040C0003" w:tentative="1">
      <w:start w:val="1"/>
      <w:numFmt w:val="bullet"/>
      <w:lvlText w:val="o"/>
      <w:lvlJc w:val="left"/>
      <w:pPr>
        <w:ind w:left="1856" w:hanging="360"/>
      </w:pPr>
      <w:rPr>
        <w:rFonts w:ascii="Courier New" w:hAnsi="Courier New" w:cs="Courier New" w:hint="default"/>
      </w:rPr>
    </w:lvl>
    <w:lvl w:ilvl="8" w:tplc="040C0005" w:tentative="1">
      <w:start w:val="1"/>
      <w:numFmt w:val="bullet"/>
      <w:lvlText w:val=""/>
      <w:lvlJc w:val="left"/>
      <w:pPr>
        <w:ind w:left="2576" w:hanging="360"/>
      </w:pPr>
      <w:rPr>
        <w:rFonts w:ascii="Wingdings" w:hAnsi="Wingdings" w:hint="default"/>
      </w:rPr>
    </w:lvl>
  </w:abstractNum>
  <w:abstractNum w:abstractNumId="5" w15:restartNumberingAfterBreak="0">
    <w:nsid w:val="0E8E0CB2"/>
    <w:multiLevelType w:val="multilevel"/>
    <w:tmpl w:val="973A3B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18020ED"/>
    <w:multiLevelType w:val="hybridMultilevel"/>
    <w:tmpl w:val="96301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6A20B7"/>
    <w:multiLevelType w:val="hybridMultilevel"/>
    <w:tmpl w:val="02360DC4"/>
    <w:lvl w:ilvl="0" w:tplc="040C0001">
      <w:start w:val="1"/>
      <w:numFmt w:val="bullet"/>
      <w:lvlText w:val=""/>
      <w:lvlJc w:val="left"/>
      <w:pPr>
        <w:ind w:left="720" w:hanging="360"/>
      </w:pPr>
      <w:rPr>
        <w:rFonts w:ascii="Symbol" w:hAnsi="Symbol" w:hint="default"/>
      </w:rPr>
    </w:lvl>
    <w:lvl w:ilvl="1" w:tplc="5EFC54C0">
      <w:start w:val="13"/>
      <w:numFmt w:val="bullet"/>
      <w:lvlText w:val="•"/>
      <w:lvlJc w:val="left"/>
      <w:pPr>
        <w:ind w:left="1440" w:hanging="360"/>
      </w:pPr>
      <w:rPr>
        <w:rFonts w:ascii="Times New Roman" w:eastAsia="Calibri" w:hAnsi="Times New Roman" w:cs="Times New Roman"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9D1438"/>
    <w:multiLevelType w:val="hybridMultilevel"/>
    <w:tmpl w:val="AB0C7F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2464" w:hanging="360"/>
      </w:pPr>
      <w:rPr>
        <w:rFonts w:ascii="Courier New" w:hAnsi="Courier New" w:cs="Courier New" w:hint="default"/>
      </w:rPr>
    </w:lvl>
    <w:lvl w:ilvl="2" w:tplc="040C0005" w:tentative="1">
      <w:start w:val="1"/>
      <w:numFmt w:val="bullet"/>
      <w:lvlText w:val=""/>
      <w:lvlJc w:val="left"/>
      <w:pPr>
        <w:ind w:left="-1744" w:hanging="360"/>
      </w:pPr>
      <w:rPr>
        <w:rFonts w:ascii="Wingdings" w:hAnsi="Wingdings" w:hint="default"/>
      </w:rPr>
    </w:lvl>
    <w:lvl w:ilvl="3" w:tplc="040C0001" w:tentative="1">
      <w:start w:val="1"/>
      <w:numFmt w:val="bullet"/>
      <w:lvlText w:val=""/>
      <w:lvlJc w:val="left"/>
      <w:pPr>
        <w:ind w:left="-1024" w:hanging="360"/>
      </w:pPr>
      <w:rPr>
        <w:rFonts w:ascii="Symbol" w:hAnsi="Symbol" w:hint="default"/>
      </w:rPr>
    </w:lvl>
    <w:lvl w:ilvl="4" w:tplc="040C0003" w:tentative="1">
      <w:start w:val="1"/>
      <w:numFmt w:val="bullet"/>
      <w:lvlText w:val="o"/>
      <w:lvlJc w:val="left"/>
      <w:pPr>
        <w:ind w:left="-304" w:hanging="360"/>
      </w:pPr>
      <w:rPr>
        <w:rFonts w:ascii="Courier New" w:hAnsi="Courier New" w:cs="Courier New" w:hint="default"/>
      </w:rPr>
    </w:lvl>
    <w:lvl w:ilvl="5" w:tplc="040C0005" w:tentative="1">
      <w:start w:val="1"/>
      <w:numFmt w:val="bullet"/>
      <w:lvlText w:val=""/>
      <w:lvlJc w:val="left"/>
      <w:pPr>
        <w:ind w:left="416" w:hanging="360"/>
      </w:pPr>
      <w:rPr>
        <w:rFonts w:ascii="Wingdings" w:hAnsi="Wingdings" w:hint="default"/>
      </w:rPr>
    </w:lvl>
    <w:lvl w:ilvl="6" w:tplc="040C0001" w:tentative="1">
      <w:start w:val="1"/>
      <w:numFmt w:val="bullet"/>
      <w:lvlText w:val=""/>
      <w:lvlJc w:val="left"/>
      <w:pPr>
        <w:ind w:left="1136" w:hanging="360"/>
      </w:pPr>
      <w:rPr>
        <w:rFonts w:ascii="Symbol" w:hAnsi="Symbol" w:hint="default"/>
      </w:rPr>
    </w:lvl>
    <w:lvl w:ilvl="7" w:tplc="040C0003" w:tentative="1">
      <w:start w:val="1"/>
      <w:numFmt w:val="bullet"/>
      <w:lvlText w:val="o"/>
      <w:lvlJc w:val="left"/>
      <w:pPr>
        <w:ind w:left="1856" w:hanging="360"/>
      </w:pPr>
      <w:rPr>
        <w:rFonts w:ascii="Courier New" w:hAnsi="Courier New" w:cs="Courier New" w:hint="default"/>
      </w:rPr>
    </w:lvl>
    <w:lvl w:ilvl="8" w:tplc="040C0005" w:tentative="1">
      <w:start w:val="1"/>
      <w:numFmt w:val="bullet"/>
      <w:lvlText w:val=""/>
      <w:lvlJc w:val="left"/>
      <w:pPr>
        <w:ind w:left="2576" w:hanging="360"/>
      </w:pPr>
      <w:rPr>
        <w:rFonts w:ascii="Wingdings" w:hAnsi="Wingdings" w:hint="default"/>
      </w:rPr>
    </w:lvl>
  </w:abstractNum>
  <w:abstractNum w:abstractNumId="9" w15:restartNumberingAfterBreak="0">
    <w:nsid w:val="1F9B358B"/>
    <w:multiLevelType w:val="hybridMultilevel"/>
    <w:tmpl w:val="9DC06B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E1458F"/>
    <w:multiLevelType w:val="hybridMultilevel"/>
    <w:tmpl w:val="7C4E3898"/>
    <w:lvl w:ilvl="0" w:tplc="B06CB036">
      <w:start w:val="30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7144C1"/>
    <w:multiLevelType w:val="hybridMultilevel"/>
    <w:tmpl w:val="A5C87C24"/>
    <w:lvl w:ilvl="0" w:tplc="B06CB036">
      <w:start w:val="30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837910"/>
    <w:multiLevelType w:val="hybridMultilevel"/>
    <w:tmpl w:val="7CCE5B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B080645"/>
    <w:multiLevelType w:val="hybridMultilevel"/>
    <w:tmpl w:val="8DB032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643130"/>
    <w:multiLevelType w:val="hybridMultilevel"/>
    <w:tmpl w:val="658AB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1A5C78"/>
    <w:multiLevelType w:val="hybridMultilevel"/>
    <w:tmpl w:val="6F2EB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244ADD"/>
    <w:multiLevelType w:val="hybridMultilevel"/>
    <w:tmpl w:val="7DE419E0"/>
    <w:lvl w:ilvl="0" w:tplc="1CDED83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5CC655F"/>
    <w:multiLevelType w:val="hybridMultilevel"/>
    <w:tmpl w:val="FA9237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8B47681"/>
    <w:multiLevelType w:val="hybridMultilevel"/>
    <w:tmpl w:val="BF0E0E44"/>
    <w:lvl w:ilvl="0" w:tplc="103E57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484440"/>
    <w:multiLevelType w:val="hybridMultilevel"/>
    <w:tmpl w:val="284E7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EF12B6"/>
    <w:multiLevelType w:val="hybridMultilevel"/>
    <w:tmpl w:val="2B06CEBE"/>
    <w:lvl w:ilvl="0" w:tplc="040C0001">
      <w:start w:val="1"/>
      <w:numFmt w:val="bullet"/>
      <w:lvlText w:val=""/>
      <w:lvlJc w:val="left"/>
      <w:pPr>
        <w:ind w:left="363" w:hanging="360"/>
      </w:pPr>
      <w:rPr>
        <w:rFonts w:ascii="Symbol" w:hAnsi="Symbol"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 w15:restartNumberingAfterBreak="0">
    <w:nsid w:val="4F0D6542"/>
    <w:multiLevelType w:val="hybridMultilevel"/>
    <w:tmpl w:val="A8E27698"/>
    <w:lvl w:ilvl="0" w:tplc="0C5C797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F2156F"/>
    <w:multiLevelType w:val="hybridMultilevel"/>
    <w:tmpl w:val="01462A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69A112B"/>
    <w:multiLevelType w:val="hybridMultilevel"/>
    <w:tmpl w:val="93861E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252FB3"/>
    <w:multiLevelType w:val="hybridMultilevel"/>
    <w:tmpl w:val="4A1A2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450CFB"/>
    <w:multiLevelType w:val="hybridMultilevel"/>
    <w:tmpl w:val="6A48D122"/>
    <w:lvl w:ilvl="0" w:tplc="040C000B">
      <w:start w:val="1"/>
      <w:numFmt w:val="bullet"/>
      <w:lvlText w:val=""/>
      <w:lvlJc w:val="left"/>
      <w:pPr>
        <w:tabs>
          <w:tab w:val="num" w:pos="1078"/>
        </w:tabs>
        <w:ind w:left="1078" w:hanging="360"/>
      </w:pPr>
      <w:rPr>
        <w:rFonts w:ascii="Wingdings" w:hAnsi="Wingdings" w:hint="default"/>
      </w:rPr>
    </w:lvl>
    <w:lvl w:ilvl="1" w:tplc="040C0003">
      <w:start w:val="1"/>
      <w:numFmt w:val="bullet"/>
      <w:lvlText w:val="o"/>
      <w:lvlJc w:val="left"/>
      <w:pPr>
        <w:tabs>
          <w:tab w:val="num" w:pos="1798"/>
        </w:tabs>
        <w:ind w:left="1798"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5D137A67"/>
    <w:multiLevelType w:val="hybridMultilevel"/>
    <w:tmpl w:val="AD5C359E"/>
    <w:lvl w:ilvl="0" w:tplc="1E143062">
      <w:start w:val="7"/>
      <w:numFmt w:val="decimal"/>
      <w:lvlText w:val="%1-"/>
      <w:lvlJc w:val="left"/>
      <w:pPr>
        <w:ind w:left="360" w:hanging="360"/>
      </w:pPr>
      <w:rPr>
        <w:rFonts w:ascii="Times New Roman" w:hAnsi="Times New Roman" w:cs="Times New Roman"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2412F46"/>
    <w:multiLevelType w:val="hybridMultilevel"/>
    <w:tmpl w:val="7F7C1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0D34AD"/>
    <w:multiLevelType w:val="multilevel"/>
    <w:tmpl w:val="E6F260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510673A"/>
    <w:multiLevelType w:val="hybridMultilevel"/>
    <w:tmpl w:val="DFF0A2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2464" w:hanging="360"/>
      </w:pPr>
      <w:rPr>
        <w:rFonts w:ascii="Courier New" w:hAnsi="Courier New" w:cs="Courier New" w:hint="default"/>
      </w:rPr>
    </w:lvl>
    <w:lvl w:ilvl="2" w:tplc="040C0005" w:tentative="1">
      <w:start w:val="1"/>
      <w:numFmt w:val="bullet"/>
      <w:lvlText w:val=""/>
      <w:lvlJc w:val="left"/>
      <w:pPr>
        <w:ind w:left="-1744" w:hanging="360"/>
      </w:pPr>
      <w:rPr>
        <w:rFonts w:ascii="Wingdings" w:hAnsi="Wingdings" w:hint="default"/>
      </w:rPr>
    </w:lvl>
    <w:lvl w:ilvl="3" w:tplc="040C0001" w:tentative="1">
      <w:start w:val="1"/>
      <w:numFmt w:val="bullet"/>
      <w:lvlText w:val=""/>
      <w:lvlJc w:val="left"/>
      <w:pPr>
        <w:ind w:left="-1024" w:hanging="360"/>
      </w:pPr>
      <w:rPr>
        <w:rFonts w:ascii="Symbol" w:hAnsi="Symbol" w:hint="default"/>
      </w:rPr>
    </w:lvl>
    <w:lvl w:ilvl="4" w:tplc="040C0003" w:tentative="1">
      <w:start w:val="1"/>
      <w:numFmt w:val="bullet"/>
      <w:lvlText w:val="o"/>
      <w:lvlJc w:val="left"/>
      <w:pPr>
        <w:ind w:left="-304" w:hanging="360"/>
      </w:pPr>
      <w:rPr>
        <w:rFonts w:ascii="Courier New" w:hAnsi="Courier New" w:cs="Courier New" w:hint="default"/>
      </w:rPr>
    </w:lvl>
    <w:lvl w:ilvl="5" w:tplc="040C0005" w:tentative="1">
      <w:start w:val="1"/>
      <w:numFmt w:val="bullet"/>
      <w:lvlText w:val=""/>
      <w:lvlJc w:val="left"/>
      <w:pPr>
        <w:ind w:left="416" w:hanging="360"/>
      </w:pPr>
      <w:rPr>
        <w:rFonts w:ascii="Wingdings" w:hAnsi="Wingdings" w:hint="default"/>
      </w:rPr>
    </w:lvl>
    <w:lvl w:ilvl="6" w:tplc="040C0001" w:tentative="1">
      <w:start w:val="1"/>
      <w:numFmt w:val="bullet"/>
      <w:lvlText w:val=""/>
      <w:lvlJc w:val="left"/>
      <w:pPr>
        <w:ind w:left="1136" w:hanging="360"/>
      </w:pPr>
      <w:rPr>
        <w:rFonts w:ascii="Symbol" w:hAnsi="Symbol" w:hint="default"/>
      </w:rPr>
    </w:lvl>
    <w:lvl w:ilvl="7" w:tplc="040C0003" w:tentative="1">
      <w:start w:val="1"/>
      <w:numFmt w:val="bullet"/>
      <w:lvlText w:val="o"/>
      <w:lvlJc w:val="left"/>
      <w:pPr>
        <w:ind w:left="1856" w:hanging="360"/>
      </w:pPr>
      <w:rPr>
        <w:rFonts w:ascii="Courier New" w:hAnsi="Courier New" w:cs="Courier New" w:hint="default"/>
      </w:rPr>
    </w:lvl>
    <w:lvl w:ilvl="8" w:tplc="040C0005" w:tentative="1">
      <w:start w:val="1"/>
      <w:numFmt w:val="bullet"/>
      <w:lvlText w:val=""/>
      <w:lvlJc w:val="left"/>
      <w:pPr>
        <w:ind w:left="2576" w:hanging="360"/>
      </w:pPr>
      <w:rPr>
        <w:rFonts w:ascii="Wingdings" w:hAnsi="Wingdings" w:hint="default"/>
      </w:rPr>
    </w:lvl>
  </w:abstractNum>
  <w:abstractNum w:abstractNumId="30" w15:restartNumberingAfterBreak="0">
    <w:nsid w:val="6D231C5F"/>
    <w:multiLevelType w:val="hybridMultilevel"/>
    <w:tmpl w:val="28D85D56"/>
    <w:lvl w:ilvl="0" w:tplc="B142BB7C">
      <w:start w:val="8"/>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73832DD2"/>
    <w:multiLevelType w:val="hybridMultilevel"/>
    <w:tmpl w:val="116EEBAA"/>
    <w:lvl w:ilvl="0" w:tplc="040C000F">
      <w:start w:val="1"/>
      <w:numFmt w:val="decimal"/>
      <w:lvlText w:val="%1."/>
      <w:lvlJc w:val="left"/>
      <w:pPr>
        <w:ind w:left="3904"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53419AE"/>
    <w:multiLevelType w:val="hybridMultilevel"/>
    <w:tmpl w:val="ADF297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2464" w:hanging="360"/>
      </w:pPr>
      <w:rPr>
        <w:rFonts w:ascii="Courier New" w:hAnsi="Courier New" w:cs="Courier New" w:hint="default"/>
      </w:rPr>
    </w:lvl>
    <w:lvl w:ilvl="2" w:tplc="040C0005" w:tentative="1">
      <w:start w:val="1"/>
      <w:numFmt w:val="bullet"/>
      <w:lvlText w:val=""/>
      <w:lvlJc w:val="left"/>
      <w:pPr>
        <w:ind w:left="-1744" w:hanging="360"/>
      </w:pPr>
      <w:rPr>
        <w:rFonts w:ascii="Wingdings" w:hAnsi="Wingdings" w:hint="default"/>
      </w:rPr>
    </w:lvl>
    <w:lvl w:ilvl="3" w:tplc="040C0001" w:tentative="1">
      <w:start w:val="1"/>
      <w:numFmt w:val="bullet"/>
      <w:lvlText w:val=""/>
      <w:lvlJc w:val="left"/>
      <w:pPr>
        <w:ind w:left="-1024" w:hanging="360"/>
      </w:pPr>
      <w:rPr>
        <w:rFonts w:ascii="Symbol" w:hAnsi="Symbol" w:hint="default"/>
      </w:rPr>
    </w:lvl>
    <w:lvl w:ilvl="4" w:tplc="040C0003" w:tentative="1">
      <w:start w:val="1"/>
      <w:numFmt w:val="bullet"/>
      <w:lvlText w:val="o"/>
      <w:lvlJc w:val="left"/>
      <w:pPr>
        <w:ind w:left="-304" w:hanging="360"/>
      </w:pPr>
      <w:rPr>
        <w:rFonts w:ascii="Courier New" w:hAnsi="Courier New" w:cs="Courier New" w:hint="default"/>
      </w:rPr>
    </w:lvl>
    <w:lvl w:ilvl="5" w:tplc="040C0005" w:tentative="1">
      <w:start w:val="1"/>
      <w:numFmt w:val="bullet"/>
      <w:lvlText w:val=""/>
      <w:lvlJc w:val="left"/>
      <w:pPr>
        <w:ind w:left="416" w:hanging="360"/>
      </w:pPr>
      <w:rPr>
        <w:rFonts w:ascii="Wingdings" w:hAnsi="Wingdings" w:hint="default"/>
      </w:rPr>
    </w:lvl>
    <w:lvl w:ilvl="6" w:tplc="040C0001" w:tentative="1">
      <w:start w:val="1"/>
      <w:numFmt w:val="bullet"/>
      <w:lvlText w:val=""/>
      <w:lvlJc w:val="left"/>
      <w:pPr>
        <w:ind w:left="1136" w:hanging="360"/>
      </w:pPr>
      <w:rPr>
        <w:rFonts w:ascii="Symbol" w:hAnsi="Symbol" w:hint="default"/>
      </w:rPr>
    </w:lvl>
    <w:lvl w:ilvl="7" w:tplc="040C0003" w:tentative="1">
      <w:start w:val="1"/>
      <w:numFmt w:val="bullet"/>
      <w:lvlText w:val="o"/>
      <w:lvlJc w:val="left"/>
      <w:pPr>
        <w:ind w:left="1856" w:hanging="360"/>
      </w:pPr>
      <w:rPr>
        <w:rFonts w:ascii="Courier New" w:hAnsi="Courier New" w:cs="Courier New" w:hint="default"/>
      </w:rPr>
    </w:lvl>
    <w:lvl w:ilvl="8" w:tplc="040C0005" w:tentative="1">
      <w:start w:val="1"/>
      <w:numFmt w:val="bullet"/>
      <w:lvlText w:val=""/>
      <w:lvlJc w:val="left"/>
      <w:pPr>
        <w:ind w:left="2576" w:hanging="360"/>
      </w:pPr>
      <w:rPr>
        <w:rFonts w:ascii="Wingdings" w:hAnsi="Wingdings" w:hint="default"/>
      </w:rPr>
    </w:lvl>
  </w:abstractNum>
  <w:abstractNum w:abstractNumId="33" w15:restartNumberingAfterBreak="0">
    <w:nsid w:val="767D7CED"/>
    <w:multiLevelType w:val="hybridMultilevel"/>
    <w:tmpl w:val="C80C0002"/>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15:restartNumberingAfterBreak="0">
    <w:nsid w:val="7CB27CCC"/>
    <w:multiLevelType w:val="hybridMultilevel"/>
    <w:tmpl w:val="FD740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9"/>
  </w:num>
  <w:num w:numId="5">
    <w:abstractNumId w:val="17"/>
  </w:num>
  <w:num w:numId="6">
    <w:abstractNumId w:val="28"/>
  </w:num>
  <w:num w:numId="7">
    <w:abstractNumId w:val="21"/>
  </w:num>
  <w:num w:numId="8">
    <w:abstractNumId w:val="6"/>
  </w:num>
  <w:num w:numId="9">
    <w:abstractNumId w:val="5"/>
  </w:num>
  <w:num w:numId="10">
    <w:abstractNumId w:val="3"/>
  </w:num>
  <w:num w:numId="11">
    <w:abstractNumId w:val="20"/>
  </w:num>
  <w:num w:numId="12">
    <w:abstractNumId w:val="12"/>
  </w:num>
  <w:num w:numId="13">
    <w:abstractNumId w:val="19"/>
  </w:num>
  <w:num w:numId="14">
    <w:abstractNumId w:val="33"/>
  </w:num>
  <w:num w:numId="15">
    <w:abstractNumId w:val="24"/>
  </w:num>
  <w:num w:numId="16">
    <w:abstractNumId w:val="27"/>
  </w:num>
  <w:num w:numId="17">
    <w:abstractNumId w:val="23"/>
  </w:num>
  <w:num w:numId="18">
    <w:abstractNumId w:val="26"/>
  </w:num>
  <w:num w:numId="19">
    <w:abstractNumId w:val="34"/>
  </w:num>
  <w:num w:numId="20">
    <w:abstractNumId w:val="13"/>
  </w:num>
  <w:num w:numId="21">
    <w:abstractNumId w:val="16"/>
  </w:num>
  <w:num w:numId="22">
    <w:abstractNumId w:val="30"/>
  </w:num>
  <w:num w:numId="23">
    <w:abstractNumId w:val="15"/>
  </w:num>
  <w:num w:numId="24">
    <w:abstractNumId w:val="14"/>
  </w:num>
  <w:num w:numId="25">
    <w:abstractNumId w:val="7"/>
  </w:num>
  <w:num w:numId="26">
    <w:abstractNumId w:val="18"/>
  </w:num>
  <w:num w:numId="27">
    <w:abstractNumId w:val="31"/>
  </w:num>
  <w:num w:numId="28">
    <w:abstractNumId w:val="29"/>
  </w:num>
  <w:num w:numId="29">
    <w:abstractNumId w:val="32"/>
  </w:num>
  <w:num w:numId="30">
    <w:abstractNumId w:val="8"/>
  </w:num>
  <w:num w:numId="31">
    <w:abstractNumId w:val="4"/>
  </w:num>
  <w:num w:numId="3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 w:numId="35">
    <w:abstractNumId w:val="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091A"/>
    <w:rsid w:val="0000008E"/>
    <w:rsid w:val="00052B94"/>
    <w:rsid w:val="000860DF"/>
    <w:rsid w:val="00090904"/>
    <w:rsid w:val="000B011F"/>
    <w:rsid w:val="000E460D"/>
    <w:rsid w:val="00114380"/>
    <w:rsid w:val="001153A5"/>
    <w:rsid w:val="00183DDD"/>
    <w:rsid w:val="001A7BB1"/>
    <w:rsid w:val="00215F03"/>
    <w:rsid w:val="00361CC7"/>
    <w:rsid w:val="00483A42"/>
    <w:rsid w:val="004A3566"/>
    <w:rsid w:val="00567E2D"/>
    <w:rsid w:val="0063768C"/>
    <w:rsid w:val="0065572C"/>
    <w:rsid w:val="00656161"/>
    <w:rsid w:val="006663DD"/>
    <w:rsid w:val="006A21F0"/>
    <w:rsid w:val="006B7302"/>
    <w:rsid w:val="006C2F14"/>
    <w:rsid w:val="006C5E14"/>
    <w:rsid w:val="006F1139"/>
    <w:rsid w:val="0073134A"/>
    <w:rsid w:val="007A6BD6"/>
    <w:rsid w:val="007B6DEB"/>
    <w:rsid w:val="007F0722"/>
    <w:rsid w:val="008020ED"/>
    <w:rsid w:val="00804B85"/>
    <w:rsid w:val="00844BB8"/>
    <w:rsid w:val="008843F9"/>
    <w:rsid w:val="008C4B95"/>
    <w:rsid w:val="0095091A"/>
    <w:rsid w:val="009732E1"/>
    <w:rsid w:val="009A1776"/>
    <w:rsid w:val="009F4870"/>
    <w:rsid w:val="00A173A7"/>
    <w:rsid w:val="00A364A1"/>
    <w:rsid w:val="00A41441"/>
    <w:rsid w:val="00B37AE3"/>
    <w:rsid w:val="00BB3F14"/>
    <w:rsid w:val="00C95E19"/>
    <w:rsid w:val="00CC1FEC"/>
    <w:rsid w:val="00CE10F2"/>
    <w:rsid w:val="00D407B1"/>
    <w:rsid w:val="00D55005"/>
    <w:rsid w:val="00ED7128"/>
    <w:rsid w:val="00FC586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57272D5-DEF6-4DB7-A501-A408B8CB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91A"/>
    <w:pPr>
      <w:spacing w:after="0" w:line="360" w:lineRule="auto"/>
    </w:pPr>
    <w:rPr>
      <w:rFonts w:ascii="Times New Roman" w:eastAsia="Calibri" w:hAnsi="Times New Roman" w:cs="Times New Roman"/>
      <w:sz w:val="24"/>
      <w:szCs w:val="24"/>
      <w:lang w:eastAsia="fr-FR"/>
    </w:rPr>
  </w:style>
  <w:style w:type="paragraph" w:styleId="Titre1">
    <w:name w:val="heading 1"/>
    <w:basedOn w:val="Normal"/>
    <w:next w:val="Normal"/>
    <w:link w:val="Titre1Car"/>
    <w:qFormat/>
    <w:rsid w:val="00D407B1"/>
    <w:pPr>
      <w:keepNext/>
      <w:spacing w:before="240" w:after="60" w:line="276" w:lineRule="auto"/>
      <w:jc w:val="both"/>
      <w:outlineLvl w:val="0"/>
    </w:pPr>
    <w:rPr>
      <w:rFonts w:ascii="Arial" w:eastAsia="Times New Roman" w:hAnsi="Arial" w:cs="Arial"/>
      <w:b/>
      <w:bCs/>
      <w:kern w:val="32"/>
      <w:sz w:val="32"/>
      <w:szCs w:val="32"/>
      <w:lang w:eastAsia="en-US"/>
    </w:rPr>
  </w:style>
  <w:style w:type="paragraph" w:styleId="Titre2">
    <w:name w:val="heading 2"/>
    <w:basedOn w:val="Normal"/>
    <w:link w:val="Titre2Car"/>
    <w:qFormat/>
    <w:rsid w:val="00D407B1"/>
    <w:pPr>
      <w:spacing w:before="100" w:beforeAutospacing="1" w:after="100" w:afterAutospacing="1" w:line="276" w:lineRule="auto"/>
      <w:jc w:val="both"/>
      <w:outlineLvl w:val="1"/>
    </w:pPr>
    <w:rPr>
      <w:rFonts w:ascii="Calibri" w:eastAsia="Times New Roman" w:hAnsi="Calibri"/>
      <w:b/>
      <w:bCs/>
      <w:sz w:val="36"/>
      <w:szCs w:val="36"/>
      <w:lang w:eastAsia="en-US"/>
    </w:rPr>
  </w:style>
  <w:style w:type="paragraph" w:styleId="Titre3">
    <w:name w:val="heading 3"/>
    <w:basedOn w:val="Normal"/>
    <w:next w:val="Normal"/>
    <w:link w:val="Titre3Car"/>
    <w:qFormat/>
    <w:rsid w:val="00D407B1"/>
    <w:pPr>
      <w:keepNext/>
      <w:spacing w:before="240" w:after="60" w:line="276" w:lineRule="auto"/>
      <w:jc w:val="both"/>
      <w:outlineLvl w:val="2"/>
    </w:pPr>
    <w:rPr>
      <w:rFonts w:ascii="Cambria" w:eastAsia="Times New Roman" w:hAnsi="Cambria"/>
      <w:b/>
      <w:bCs/>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091A"/>
    <w:pPr>
      <w:spacing w:after="200" w:line="276" w:lineRule="auto"/>
      <w:ind w:left="720"/>
      <w:contextualSpacing/>
    </w:pPr>
    <w:rPr>
      <w:rFonts w:ascii="Calibri" w:hAnsi="Calibri" w:cs="Arial"/>
      <w:sz w:val="22"/>
      <w:szCs w:val="22"/>
      <w:lang w:eastAsia="en-US"/>
    </w:rPr>
  </w:style>
  <w:style w:type="character" w:customStyle="1" w:styleId="no">
    <w:name w:val="no"/>
    <w:basedOn w:val="Policepardfaut"/>
    <w:rsid w:val="0095091A"/>
  </w:style>
  <w:style w:type="paragraph" w:styleId="Notedebasdepage">
    <w:name w:val="footnote text"/>
    <w:basedOn w:val="Normal"/>
    <w:link w:val="NotedebasdepageCar"/>
    <w:uiPriority w:val="99"/>
    <w:unhideWhenUsed/>
    <w:rsid w:val="00D407B1"/>
    <w:rPr>
      <w:rFonts w:eastAsia="Times New Roman"/>
      <w:sz w:val="20"/>
      <w:szCs w:val="20"/>
    </w:rPr>
  </w:style>
  <w:style w:type="character" w:customStyle="1" w:styleId="NotedebasdepageCar">
    <w:name w:val="Note de bas de page Car"/>
    <w:basedOn w:val="Policepardfaut"/>
    <w:link w:val="Notedebasdepage"/>
    <w:uiPriority w:val="99"/>
    <w:rsid w:val="00D407B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unhideWhenUsed/>
    <w:rsid w:val="00D407B1"/>
    <w:rPr>
      <w:vertAlign w:val="superscript"/>
    </w:rPr>
  </w:style>
  <w:style w:type="character" w:customStyle="1" w:styleId="Titre2Car">
    <w:name w:val="Titre 2 Car"/>
    <w:basedOn w:val="Policepardfaut"/>
    <w:link w:val="Titre2"/>
    <w:rsid w:val="00D407B1"/>
    <w:rPr>
      <w:rFonts w:ascii="Calibri" w:eastAsia="Times New Roman" w:hAnsi="Calibri" w:cs="Times New Roman"/>
      <w:b/>
      <w:bCs/>
      <w:sz w:val="36"/>
      <w:szCs w:val="36"/>
    </w:rPr>
  </w:style>
  <w:style w:type="character" w:customStyle="1" w:styleId="titre">
    <w:name w:val="titre"/>
    <w:basedOn w:val="Policepardfaut"/>
    <w:rsid w:val="00D407B1"/>
  </w:style>
  <w:style w:type="paragraph" w:styleId="NormalWeb">
    <w:name w:val="Normal (Web)"/>
    <w:basedOn w:val="Normal"/>
    <w:uiPriority w:val="99"/>
    <w:unhideWhenUsed/>
    <w:rsid w:val="00D407B1"/>
    <w:pPr>
      <w:spacing w:before="100" w:beforeAutospacing="1" w:after="100" w:afterAutospacing="1"/>
    </w:pPr>
    <w:rPr>
      <w:rFonts w:eastAsia="Times New Roman"/>
    </w:rPr>
  </w:style>
  <w:style w:type="paragraph" w:customStyle="1" w:styleId="alinea">
    <w:name w:val="alinea"/>
    <w:basedOn w:val="Normal"/>
    <w:rsid w:val="00D407B1"/>
    <w:pPr>
      <w:spacing w:before="100" w:beforeAutospacing="1" w:after="100" w:afterAutospacing="1" w:line="240" w:lineRule="auto"/>
    </w:pPr>
    <w:rPr>
      <w:rFonts w:eastAsia="Times New Roman"/>
    </w:rPr>
  </w:style>
  <w:style w:type="character" w:customStyle="1" w:styleId="Titre1Car">
    <w:name w:val="Titre 1 Car"/>
    <w:basedOn w:val="Policepardfaut"/>
    <w:link w:val="Titre1"/>
    <w:rsid w:val="00D407B1"/>
    <w:rPr>
      <w:rFonts w:ascii="Arial" w:eastAsia="Times New Roman" w:hAnsi="Arial" w:cs="Arial"/>
      <w:b/>
      <w:bCs/>
      <w:kern w:val="32"/>
      <w:sz w:val="32"/>
      <w:szCs w:val="32"/>
    </w:rPr>
  </w:style>
  <w:style w:type="character" w:customStyle="1" w:styleId="Titre3Car">
    <w:name w:val="Titre 3 Car"/>
    <w:basedOn w:val="Policepardfaut"/>
    <w:link w:val="Titre3"/>
    <w:rsid w:val="00D407B1"/>
    <w:rPr>
      <w:rFonts w:ascii="Cambria" w:eastAsia="Times New Roman" w:hAnsi="Cambria" w:cs="Times New Roman"/>
      <w:b/>
      <w:bCs/>
      <w:sz w:val="26"/>
      <w:szCs w:val="26"/>
    </w:rPr>
  </w:style>
  <w:style w:type="character" w:styleId="Lienhypertexte">
    <w:name w:val="Hyperlink"/>
    <w:basedOn w:val="Policepardfaut"/>
    <w:uiPriority w:val="99"/>
    <w:unhideWhenUsed/>
    <w:rsid w:val="00D407B1"/>
    <w:rPr>
      <w:color w:val="0000FF"/>
      <w:u w:val="single"/>
    </w:rPr>
  </w:style>
  <w:style w:type="table" w:styleId="Grilledutableau">
    <w:name w:val="Table Grid"/>
    <w:basedOn w:val="TableauNormal"/>
    <w:uiPriority w:val="39"/>
    <w:rsid w:val="00D407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D407B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07B1"/>
    <w:rPr>
      <w:rFonts w:ascii="Tahoma" w:eastAsia="Calibri" w:hAnsi="Tahoma" w:cs="Tahoma"/>
      <w:sz w:val="16"/>
      <w:szCs w:val="16"/>
      <w:lang w:eastAsia="fr-FR"/>
    </w:rPr>
  </w:style>
  <w:style w:type="character" w:customStyle="1" w:styleId="apple-converted-space">
    <w:name w:val="apple-converted-space"/>
    <w:basedOn w:val="Policepardfaut"/>
    <w:rsid w:val="00666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m.marrakech.2017@gmail.com" TargetMode="External"/><Relationship Id="rId5" Type="http://schemas.openxmlformats.org/officeDocument/2006/relationships/footnotes" Target="footnotes.xml"/><Relationship Id="rId10" Type="http://schemas.openxmlformats.org/officeDocument/2006/relationships/hyperlink" Target="mailto:jim.dakhla.2014@gmail.com"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8490</TotalTime>
  <Pages>5</Pages>
  <Words>2139</Words>
  <Characters>11768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14</cp:revision>
  <dcterms:created xsi:type="dcterms:W3CDTF">2016-12-11T14:15:00Z</dcterms:created>
  <dcterms:modified xsi:type="dcterms:W3CDTF">2017-01-10T11:07:00Z</dcterms:modified>
</cp:coreProperties>
</file>