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18" w:rsidRPr="003835B7" w:rsidRDefault="00FB2518" w:rsidP="00381D16">
      <w:pPr>
        <w:ind w:left="1134"/>
        <w:rPr>
          <w:sz w:val="8"/>
          <w:szCs w:val="8"/>
        </w:rPr>
      </w:pPr>
    </w:p>
    <w:p w:rsidR="005F2AFC" w:rsidRDefault="005F2AFC" w:rsidP="00381D16">
      <w:pPr>
        <w:ind w:left="1134"/>
        <w:jc w:val="center"/>
        <w:rPr>
          <w:rFonts w:asciiTheme="majorBidi" w:hAnsiTheme="majorBidi" w:cstheme="majorBidi"/>
          <w:b/>
          <w:bCs/>
          <w:color w:val="244061" w:themeColor="accent1" w:themeShade="80"/>
          <w:sz w:val="52"/>
          <w:szCs w:val="52"/>
          <w:lang w:bidi="ar-MA"/>
        </w:rPr>
      </w:pPr>
    </w:p>
    <w:p w:rsidR="00381D16" w:rsidRDefault="00381D16" w:rsidP="00381D16">
      <w:pPr>
        <w:ind w:left="1134"/>
        <w:jc w:val="center"/>
        <w:rPr>
          <w:rFonts w:asciiTheme="majorBidi" w:hAnsiTheme="majorBidi" w:cstheme="majorBidi"/>
          <w:b/>
          <w:bCs/>
          <w:color w:val="244061" w:themeColor="accent1" w:themeShade="80"/>
          <w:sz w:val="52"/>
          <w:szCs w:val="52"/>
          <w:lang w:bidi="ar-MA"/>
        </w:rPr>
      </w:pPr>
      <w:r>
        <w:rPr>
          <w:rFonts w:asciiTheme="majorBidi" w:hAnsiTheme="majorBidi" w:cstheme="majorBidi"/>
          <w:b/>
          <w:bCs/>
          <w:color w:val="244061" w:themeColor="accent1" w:themeShade="80"/>
          <w:sz w:val="52"/>
          <w:szCs w:val="52"/>
          <w:lang w:bidi="ar-MA"/>
        </w:rPr>
        <w:t>Locaux des examens</w:t>
      </w:r>
    </w:p>
    <w:p w:rsidR="005F2AFC" w:rsidRDefault="005F2AFC" w:rsidP="00381D16">
      <w:pPr>
        <w:ind w:left="1134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</w:p>
    <w:p w:rsidR="00381D16" w:rsidRPr="00CA7BCF" w:rsidRDefault="005F2AFC" w:rsidP="00CA7BCF">
      <w:pPr>
        <w:ind w:left="1134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CA7BCF">
        <w:rPr>
          <w:rFonts w:asciiTheme="majorBidi" w:hAnsiTheme="majorBidi" w:cstheme="majorBidi"/>
          <w:sz w:val="28"/>
          <w:szCs w:val="28"/>
          <w:lang w:bidi="ar-MA"/>
        </w:rPr>
        <w:t>L</w:t>
      </w:r>
      <w:r w:rsidR="00381D16" w:rsidRPr="00CA7BCF">
        <w:rPr>
          <w:rFonts w:asciiTheme="majorBidi" w:hAnsiTheme="majorBidi" w:cstheme="majorBidi"/>
          <w:sz w:val="28"/>
          <w:szCs w:val="28"/>
          <w:lang w:bidi="ar-MA"/>
        </w:rPr>
        <w:t xml:space="preserve">es examens de la session du printemps de l'année universitaire 2020-2019 du </w:t>
      </w:r>
      <w:r w:rsidR="006B1511" w:rsidRPr="00CA7BCF">
        <w:rPr>
          <w:rFonts w:asciiTheme="majorBidi" w:hAnsiTheme="majorBidi" w:cstheme="majorBidi"/>
          <w:sz w:val="28"/>
          <w:szCs w:val="28"/>
          <w:lang w:bidi="ar-MA"/>
        </w:rPr>
        <w:t>deuxième</w:t>
      </w:r>
      <w:r w:rsidR="00381D16" w:rsidRPr="00CA7BCF">
        <w:rPr>
          <w:rFonts w:asciiTheme="majorBidi" w:hAnsiTheme="majorBidi" w:cstheme="majorBidi"/>
          <w:sz w:val="28"/>
          <w:szCs w:val="28"/>
          <w:lang w:bidi="ar-MA"/>
        </w:rPr>
        <w:t xml:space="preserve"> semestre, session ordinaire, qui débutera à partir du </w:t>
      </w:r>
      <w:r w:rsidR="006B1511" w:rsidRPr="00CA7BCF">
        <w:rPr>
          <w:rFonts w:asciiTheme="majorBidi" w:hAnsiTheme="majorBidi" w:cstheme="majorBidi"/>
          <w:sz w:val="28"/>
          <w:szCs w:val="28"/>
          <w:lang w:bidi="ar-MA"/>
        </w:rPr>
        <w:t>21</w:t>
      </w:r>
      <w:r w:rsidR="00381D16" w:rsidRPr="00CA7BCF">
        <w:rPr>
          <w:rFonts w:asciiTheme="majorBidi" w:hAnsiTheme="majorBidi" w:cstheme="majorBidi"/>
          <w:sz w:val="28"/>
          <w:szCs w:val="28"/>
          <w:lang w:bidi="ar-MA"/>
        </w:rPr>
        <w:t xml:space="preserve"> septembre 2020, se dérouleront dans les dix-sept centres d'examens agréés par l'université, dans les espaces suivants:</w:t>
      </w:r>
    </w:p>
    <w:p w:rsidR="00CA7BCF" w:rsidRDefault="00CA7BCF" w:rsidP="00CA7BCF">
      <w:pPr>
        <w:rPr>
          <w:rFonts w:asciiTheme="majorBidi" w:hAnsiTheme="majorBidi" w:cstheme="majorBidi"/>
          <w:lang w:bidi="ar-MA"/>
        </w:rPr>
      </w:pPr>
    </w:p>
    <w:p w:rsidR="00381D16" w:rsidRDefault="00381D16" w:rsidP="00CA7BCF">
      <w:pPr>
        <w:rPr>
          <w:rFonts w:asciiTheme="majorBidi" w:hAnsiTheme="majorBidi" w:cstheme="majorBidi"/>
          <w:lang w:bidi="ar-MA"/>
        </w:rPr>
      </w:pPr>
    </w:p>
    <w:tbl>
      <w:tblPr>
        <w:tblStyle w:val="Grilledutableau"/>
        <w:tblW w:w="10156" w:type="dxa"/>
        <w:tblInd w:w="880" w:type="dxa"/>
        <w:tblLook w:val="04A0"/>
      </w:tblPr>
      <w:tblGrid>
        <w:gridCol w:w="1998"/>
        <w:gridCol w:w="4222"/>
        <w:gridCol w:w="3936"/>
      </w:tblGrid>
      <w:tr w:rsidR="0088303E" w:rsidTr="0088303E">
        <w:trPr>
          <w:trHeight w:val="506"/>
        </w:trPr>
        <w:tc>
          <w:tcPr>
            <w:tcW w:w="1998" w:type="dxa"/>
            <w:vAlign w:val="center"/>
          </w:tcPr>
          <w:p w:rsidR="0088303E" w:rsidRDefault="0088303E" w:rsidP="00984EB4">
            <w:pPr>
              <w:spacing w:before="100" w:beforeAutospacing="1" w:after="100" w:afterAutospacing="1"/>
              <w:ind w:left="529"/>
              <w:jc w:val="center"/>
              <w:rPr>
                <w:rFonts w:asciiTheme="majorBidi" w:eastAsia="Calibri" w:hAnsiTheme="majorBidi" w:cstheme="majorBidi"/>
                <w:b/>
                <w:bCs/>
                <w:lang w:eastAsia="fr-FR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eastAsia="fr-FR"/>
              </w:rPr>
              <w:t>Centre</w:t>
            </w:r>
          </w:p>
        </w:tc>
        <w:tc>
          <w:tcPr>
            <w:tcW w:w="4222" w:type="dxa"/>
            <w:vAlign w:val="center"/>
          </w:tcPr>
          <w:p w:rsidR="0088303E" w:rsidRDefault="0088303E" w:rsidP="00984EB4">
            <w:pPr>
              <w:spacing w:before="100" w:beforeAutospacing="1" w:after="100" w:afterAutospacing="1"/>
              <w:ind w:left="307"/>
              <w:jc w:val="center"/>
              <w:rPr>
                <w:rFonts w:asciiTheme="majorBidi" w:eastAsia="Calibri" w:hAnsiTheme="majorBidi" w:cstheme="majorBidi"/>
                <w:b/>
                <w:bCs/>
                <w:lang w:eastAsia="fr-FR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eastAsia="fr-FR"/>
              </w:rPr>
              <w:t>Espaces prévus pour les examens</w:t>
            </w:r>
          </w:p>
        </w:tc>
        <w:tc>
          <w:tcPr>
            <w:tcW w:w="3936" w:type="dxa"/>
            <w:vAlign w:val="center"/>
          </w:tcPr>
          <w:p w:rsidR="0088303E" w:rsidRDefault="0088303E" w:rsidP="00984EB4">
            <w:pPr>
              <w:spacing w:before="100" w:beforeAutospacing="1" w:after="100" w:afterAutospacing="1"/>
              <w:ind w:left="252"/>
              <w:jc w:val="center"/>
              <w:rPr>
                <w:rFonts w:asciiTheme="majorBidi" w:eastAsia="Calibri" w:hAnsiTheme="majorBidi" w:cstheme="majorBidi"/>
                <w:b/>
                <w:bCs/>
                <w:lang w:eastAsia="fr-FR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eastAsia="fr-FR"/>
              </w:rPr>
              <w:t>Etablissement d’origine de l’étudiant</w:t>
            </w:r>
          </w:p>
        </w:tc>
      </w:tr>
      <w:tr w:rsidR="0088303E" w:rsidTr="0088303E">
        <w:trPr>
          <w:trHeight w:val="476"/>
        </w:trPr>
        <w:tc>
          <w:tcPr>
            <w:tcW w:w="1998" w:type="dxa"/>
          </w:tcPr>
          <w:p w:rsidR="0088303E" w:rsidRPr="00CA7BCF" w:rsidRDefault="0088303E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Centre Tahanaout</w:t>
            </w:r>
          </w:p>
        </w:tc>
        <w:tc>
          <w:tcPr>
            <w:tcW w:w="4222" w:type="dxa"/>
          </w:tcPr>
          <w:p w:rsidR="0088303E" w:rsidRPr="00CA7BCF" w:rsidRDefault="0088303E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Salle mobile "Chapiteau" de l'école secondaire de qualification, BirAnzran, Tahanout</w:t>
            </w:r>
          </w:p>
        </w:tc>
        <w:tc>
          <w:tcPr>
            <w:tcW w:w="3936" w:type="dxa"/>
          </w:tcPr>
          <w:p w:rsidR="0088303E" w:rsidRPr="00CA7BCF" w:rsidRDefault="0088303E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FSSM/FSJES/FLAM/FLSH</w:t>
            </w:r>
          </w:p>
        </w:tc>
      </w:tr>
      <w:tr w:rsidR="004B7E7D" w:rsidTr="0088303E">
        <w:trPr>
          <w:trHeight w:val="402"/>
        </w:trPr>
        <w:tc>
          <w:tcPr>
            <w:tcW w:w="1998" w:type="dxa"/>
            <w:vMerge w:val="restart"/>
            <w:vAlign w:val="center"/>
          </w:tcPr>
          <w:p w:rsidR="004B7E7D" w:rsidRPr="00CA7BCF" w:rsidRDefault="004B7E7D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Centre Benguerir</w:t>
            </w:r>
          </w:p>
        </w:tc>
        <w:tc>
          <w:tcPr>
            <w:tcW w:w="4222" w:type="dxa"/>
          </w:tcPr>
          <w:p w:rsidR="004B7E7D" w:rsidRPr="00CA7BCF" w:rsidRDefault="004B7E7D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Complexe Omnisport, Benguerir</w:t>
            </w:r>
          </w:p>
        </w:tc>
        <w:tc>
          <w:tcPr>
            <w:tcW w:w="3936" w:type="dxa"/>
          </w:tcPr>
          <w:p w:rsidR="004B7E7D" w:rsidRPr="00CA7BCF" w:rsidRDefault="004B7E7D" w:rsidP="008F3AEA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FLSH</w:t>
            </w:r>
            <w:r w:rsidR="008F3AEA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="008F3AEA" w:rsidRPr="008F3AE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u w:val="single"/>
                <w:lang w:eastAsia="fr-FR"/>
              </w:rPr>
              <w:t>(à l’exception de la filière Etudes Arabes)</w:t>
            </w:r>
          </w:p>
        </w:tc>
      </w:tr>
      <w:tr w:rsidR="004B7E7D" w:rsidTr="0088303E">
        <w:trPr>
          <w:trHeight w:val="147"/>
        </w:trPr>
        <w:tc>
          <w:tcPr>
            <w:tcW w:w="1998" w:type="dxa"/>
            <w:vMerge/>
          </w:tcPr>
          <w:p w:rsidR="004B7E7D" w:rsidRPr="00CA7BCF" w:rsidRDefault="004B7E7D" w:rsidP="00984EB4">
            <w:pPr>
              <w:rPr>
                <w:sz w:val="24"/>
                <w:szCs w:val="24"/>
              </w:rPr>
            </w:pPr>
          </w:p>
        </w:tc>
        <w:tc>
          <w:tcPr>
            <w:tcW w:w="4222" w:type="dxa"/>
          </w:tcPr>
          <w:p w:rsidR="004B7E7D" w:rsidRPr="00CA7BCF" w:rsidRDefault="004B7E7D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Complexe Culturel Avenue El Massira</w:t>
            </w:r>
          </w:p>
        </w:tc>
        <w:tc>
          <w:tcPr>
            <w:tcW w:w="3936" w:type="dxa"/>
          </w:tcPr>
          <w:p w:rsidR="004B7E7D" w:rsidRPr="00CA7BCF" w:rsidRDefault="004B7E7D" w:rsidP="004B7E7D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 xml:space="preserve">FSSM/FLAM/ FSJES </w:t>
            </w:r>
          </w:p>
        </w:tc>
      </w:tr>
      <w:tr w:rsidR="004B7E7D" w:rsidTr="0088303E">
        <w:trPr>
          <w:trHeight w:val="147"/>
        </w:trPr>
        <w:tc>
          <w:tcPr>
            <w:tcW w:w="1998" w:type="dxa"/>
            <w:vMerge/>
          </w:tcPr>
          <w:p w:rsidR="004B7E7D" w:rsidRPr="00CA7BCF" w:rsidRDefault="004B7E7D" w:rsidP="00984EB4"/>
        </w:tc>
        <w:tc>
          <w:tcPr>
            <w:tcW w:w="4222" w:type="dxa"/>
          </w:tcPr>
          <w:p w:rsidR="004B7E7D" w:rsidRPr="00CA7BCF" w:rsidRDefault="004B7E7D" w:rsidP="00984EB4">
            <w:pPr>
              <w:rPr>
                <w:rFonts w:asciiTheme="majorBidi" w:eastAsia="Calibri" w:hAnsiTheme="majorBidi" w:cstheme="majorBidi"/>
                <w:lang w:eastAsia="fr-FR"/>
              </w:rPr>
            </w:pPr>
            <w:r>
              <w:rPr>
                <w:rFonts w:asciiTheme="majorBidi" w:eastAsia="Calibri" w:hAnsiTheme="majorBidi" w:cstheme="majorBidi"/>
                <w:lang w:eastAsia="fr-FR"/>
              </w:rPr>
              <w:t xml:space="preserve">Salle de conférence </w:t>
            </w:r>
            <w:r w:rsidRPr="004B7E7D">
              <w:rPr>
                <w:rFonts w:asciiTheme="majorBidi" w:eastAsia="Calibri" w:hAnsiTheme="majorBidi" w:cstheme="majorBidi"/>
                <w:lang w:eastAsia="fr-FR"/>
              </w:rPr>
              <w:t>«Office chérifien des phosphates</w:t>
            </w:r>
          </w:p>
        </w:tc>
        <w:tc>
          <w:tcPr>
            <w:tcW w:w="3936" w:type="dxa"/>
          </w:tcPr>
          <w:p w:rsidR="004B7E7D" w:rsidRPr="00CA7BCF" w:rsidRDefault="008F3AEA" w:rsidP="00984EB4">
            <w:pPr>
              <w:rPr>
                <w:rFonts w:asciiTheme="majorBidi" w:eastAsia="Calibri" w:hAnsiTheme="majorBidi" w:cstheme="majorBidi"/>
                <w:lang w:eastAsia="fr-FR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FLSH</w:t>
            </w:r>
            <w:r w:rsidRPr="008F3AE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u w:val="single"/>
                <w:lang w:eastAsia="fr-FR"/>
              </w:rPr>
              <w:t xml:space="preserve"> (filière Etudes Arabes)</w:t>
            </w:r>
          </w:p>
        </w:tc>
      </w:tr>
      <w:tr w:rsidR="0088303E" w:rsidTr="0088303E">
        <w:trPr>
          <w:trHeight w:val="261"/>
        </w:trPr>
        <w:tc>
          <w:tcPr>
            <w:tcW w:w="1998" w:type="dxa"/>
            <w:vMerge w:val="restart"/>
            <w:vAlign w:val="center"/>
          </w:tcPr>
          <w:p w:rsidR="0088303E" w:rsidRPr="00CA7BCF" w:rsidRDefault="0088303E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Centre Chichaoua</w:t>
            </w:r>
          </w:p>
        </w:tc>
        <w:tc>
          <w:tcPr>
            <w:tcW w:w="4222" w:type="dxa"/>
          </w:tcPr>
          <w:p w:rsidR="0088303E" w:rsidRPr="00CA7BCF" w:rsidRDefault="0088303E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Salle mobile "Chapiteau" du complexe sportif Chichaoua</w:t>
            </w:r>
          </w:p>
        </w:tc>
        <w:tc>
          <w:tcPr>
            <w:tcW w:w="3936" w:type="dxa"/>
          </w:tcPr>
          <w:p w:rsidR="0088303E" w:rsidRPr="00CA7BCF" w:rsidRDefault="0088303E" w:rsidP="00D3416C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FSSM</w:t>
            </w:r>
            <w:r w:rsidR="00D3416C"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/</w:t>
            </w: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FLAM/FLSH</w:t>
            </w:r>
          </w:p>
        </w:tc>
      </w:tr>
      <w:tr w:rsidR="0088303E" w:rsidTr="0088303E">
        <w:trPr>
          <w:trHeight w:val="276"/>
        </w:trPr>
        <w:tc>
          <w:tcPr>
            <w:tcW w:w="1998" w:type="dxa"/>
            <w:vMerge/>
          </w:tcPr>
          <w:p w:rsidR="0088303E" w:rsidRPr="00CA7BCF" w:rsidRDefault="0088303E" w:rsidP="00984EB4">
            <w:pPr>
              <w:rPr>
                <w:sz w:val="24"/>
                <w:szCs w:val="24"/>
              </w:rPr>
            </w:pPr>
          </w:p>
        </w:tc>
        <w:tc>
          <w:tcPr>
            <w:tcW w:w="4222" w:type="dxa"/>
          </w:tcPr>
          <w:p w:rsidR="0088303E" w:rsidRPr="00CA7BCF" w:rsidRDefault="0088303E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Salle couverte</w:t>
            </w:r>
          </w:p>
        </w:tc>
        <w:tc>
          <w:tcPr>
            <w:tcW w:w="3936" w:type="dxa"/>
          </w:tcPr>
          <w:p w:rsidR="0088303E" w:rsidRPr="00CA7BCF" w:rsidRDefault="00D3416C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FSJES</w:t>
            </w:r>
          </w:p>
        </w:tc>
      </w:tr>
      <w:tr w:rsidR="0088303E" w:rsidTr="0088303E">
        <w:trPr>
          <w:trHeight w:val="276"/>
        </w:trPr>
        <w:tc>
          <w:tcPr>
            <w:tcW w:w="1998" w:type="dxa"/>
            <w:vMerge w:val="restart"/>
            <w:vAlign w:val="center"/>
          </w:tcPr>
          <w:p w:rsidR="0088303E" w:rsidRPr="00CA7BCF" w:rsidRDefault="0088303E" w:rsidP="00984EB4">
            <w:pPr>
              <w:spacing w:before="100" w:beforeAutospacing="1" w:after="100" w:afterAutospacing="1"/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Centre de Kalaa des Seraghna</w:t>
            </w:r>
          </w:p>
        </w:tc>
        <w:tc>
          <w:tcPr>
            <w:tcW w:w="4222" w:type="dxa"/>
          </w:tcPr>
          <w:p w:rsidR="0088303E" w:rsidRPr="00CA7BCF" w:rsidRDefault="0088303E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Salle mobile "Chapiteau", dans le centre universitaire de Kalaa des Seraghna</w:t>
            </w:r>
          </w:p>
        </w:tc>
        <w:tc>
          <w:tcPr>
            <w:tcW w:w="3936" w:type="dxa"/>
          </w:tcPr>
          <w:p w:rsidR="0088303E" w:rsidRPr="00CA7BCF" w:rsidRDefault="00D3416C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 xml:space="preserve">FLAM/FLSH/ FSJES  </w:t>
            </w:r>
            <w:r w:rsidRPr="00CA7BC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u w:val="single"/>
                <w:lang w:eastAsia="fr-FR"/>
              </w:rPr>
              <w:t>(Droit français, Economie Gestion et Droit arabe Gr 4-5-6-7-8).</w:t>
            </w:r>
          </w:p>
        </w:tc>
      </w:tr>
      <w:tr w:rsidR="0088303E" w:rsidTr="0088303E">
        <w:trPr>
          <w:trHeight w:val="276"/>
        </w:trPr>
        <w:tc>
          <w:tcPr>
            <w:tcW w:w="1998" w:type="dxa"/>
            <w:vMerge/>
          </w:tcPr>
          <w:p w:rsidR="0088303E" w:rsidRPr="00CA7BCF" w:rsidRDefault="0088303E" w:rsidP="00984EB4">
            <w:pPr>
              <w:rPr>
                <w:sz w:val="24"/>
                <w:szCs w:val="24"/>
              </w:rPr>
            </w:pPr>
          </w:p>
        </w:tc>
        <w:tc>
          <w:tcPr>
            <w:tcW w:w="4222" w:type="dxa"/>
          </w:tcPr>
          <w:p w:rsidR="0088303E" w:rsidRPr="00CA7BCF" w:rsidRDefault="0088303E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Salle couverte</w:t>
            </w:r>
          </w:p>
        </w:tc>
        <w:tc>
          <w:tcPr>
            <w:tcW w:w="3936" w:type="dxa"/>
          </w:tcPr>
          <w:p w:rsidR="0088303E" w:rsidRPr="00CA7BCF" w:rsidRDefault="00D3416C" w:rsidP="00CA7BCF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 xml:space="preserve">FSJES  </w:t>
            </w:r>
            <w:r w:rsidRPr="00CA7BC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u w:val="single"/>
                <w:lang w:eastAsia="fr-FR"/>
              </w:rPr>
              <w:t>(Droit arabe Gr1-2-3)./</w:t>
            </w: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 xml:space="preserve"> FSSM</w:t>
            </w:r>
          </w:p>
        </w:tc>
      </w:tr>
      <w:tr w:rsidR="0088303E" w:rsidTr="0088303E">
        <w:trPr>
          <w:trHeight w:val="261"/>
        </w:trPr>
        <w:tc>
          <w:tcPr>
            <w:tcW w:w="1998" w:type="dxa"/>
          </w:tcPr>
          <w:p w:rsidR="0088303E" w:rsidRPr="00CA7BCF" w:rsidRDefault="0088303E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Centre Essaouira</w:t>
            </w:r>
          </w:p>
        </w:tc>
        <w:tc>
          <w:tcPr>
            <w:tcW w:w="4222" w:type="dxa"/>
          </w:tcPr>
          <w:p w:rsidR="0088303E" w:rsidRPr="00CA7BCF" w:rsidRDefault="0088303E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Salle mobile "Chapiteau" de l'Ecole Supérieure de Technologie d'Essaouira</w:t>
            </w:r>
          </w:p>
        </w:tc>
        <w:tc>
          <w:tcPr>
            <w:tcW w:w="3936" w:type="dxa"/>
          </w:tcPr>
          <w:p w:rsidR="0088303E" w:rsidRPr="00CA7BCF" w:rsidRDefault="00CA7BCF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FSSM/FSJES/FLAM/FLSH</w:t>
            </w:r>
          </w:p>
        </w:tc>
      </w:tr>
      <w:tr w:rsidR="0088303E" w:rsidTr="0088303E">
        <w:trPr>
          <w:trHeight w:val="276"/>
        </w:trPr>
        <w:tc>
          <w:tcPr>
            <w:tcW w:w="1998" w:type="dxa"/>
          </w:tcPr>
          <w:p w:rsidR="0088303E" w:rsidRPr="00CA7BCF" w:rsidRDefault="0088303E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Centre El-Yousoufia</w:t>
            </w:r>
          </w:p>
        </w:tc>
        <w:tc>
          <w:tcPr>
            <w:tcW w:w="4222" w:type="dxa"/>
          </w:tcPr>
          <w:p w:rsidR="0088303E" w:rsidRPr="00CA7BCF" w:rsidRDefault="0088303E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la salle mobile "Chapiteau" du collège Allal Al-Fassi à El-Yousoufia</w:t>
            </w:r>
          </w:p>
        </w:tc>
        <w:tc>
          <w:tcPr>
            <w:tcW w:w="3936" w:type="dxa"/>
          </w:tcPr>
          <w:p w:rsidR="0088303E" w:rsidRPr="00CA7BCF" w:rsidRDefault="00CA7BCF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FSSM/FSJES/FLAM/FLSH</w:t>
            </w:r>
          </w:p>
        </w:tc>
      </w:tr>
      <w:tr w:rsidR="0088303E" w:rsidTr="0088303E">
        <w:trPr>
          <w:trHeight w:val="276"/>
        </w:trPr>
        <w:tc>
          <w:tcPr>
            <w:tcW w:w="1998" w:type="dxa"/>
          </w:tcPr>
          <w:p w:rsidR="0088303E" w:rsidRPr="00CA7BCF" w:rsidRDefault="0088303E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Centre de Safi</w:t>
            </w:r>
          </w:p>
        </w:tc>
        <w:tc>
          <w:tcPr>
            <w:tcW w:w="4222" w:type="dxa"/>
          </w:tcPr>
          <w:p w:rsidR="0088303E" w:rsidRPr="00CA7BCF" w:rsidRDefault="0088303E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École Supérieure de Technologie de Safi</w:t>
            </w:r>
          </w:p>
        </w:tc>
        <w:tc>
          <w:tcPr>
            <w:tcW w:w="3936" w:type="dxa"/>
          </w:tcPr>
          <w:p w:rsidR="0088303E" w:rsidRPr="00CA7BCF" w:rsidRDefault="00CA7BCF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FSSM/FSJES/FLAM/FLSH</w:t>
            </w:r>
          </w:p>
        </w:tc>
      </w:tr>
      <w:tr w:rsidR="0088303E" w:rsidTr="0088303E">
        <w:trPr>
          <w:trHeight w:val="276"/>
        </w:trPr>
        <w:tc>
          <w:tcPr>
            <w:tcW w:w="1998" w:type="dxa"/>
          </w:tcPr>
          <w:p w:rsidR="0088303E" w:rsidRPr="00CA7BCF" w:rsidRDefault="0088303E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Centre Tinghir</w:t>
            </w:r>
          </w:p>
        </w:tc>
        <w:tc>
          <w:tcPr>
            <w:tcW w:w="4222" w:type="dxa"/>
          </w:tcPr>
          <w:p w:rsidR="0088303E" w:rsidRPr="00CA7BCF" w:rsidRDefault="0088303E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Hôtel TmassintTinghir</w:t>
            </w:r>
          </w:p>
        </w:tc>
        <w:tc>
          <w:tcPr>
            <w:tcW w:w="3936" w:type="dxa"/>
          </w:tcPr>
          <w:p w:rsidR="0088303E" w:rsidRPr="00CA7BCF" w:rsidRDefault="00CA7BCF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FSSM/FSJES/FLAM/FLSH</w:t>
            </w:r>
          </w:p>
        </w:tc>
      </w:tr>
      <w:tr w:rsidR="0088303E" w:rsidTr="0088303E">
        <w:trPr>
          <w:trHeight w:val="276"/>
        </w:trPr>
        <w:tc>
          <w:tcPr>
            <w:tcW w:w="1998" w:type="dxa"/>
            <w:vMerge w:val="restart"/>
            <w:vAlign w:val="center"/>
          </w:tcPr>
          <w:p w:rsidR="0088303E" w:rsidRPr="00CA7BCF" w:rsidRDefault="0088303E" w:rsidP="00984EB4">
            <w:pPr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Centre Ouarzazate</w:t>
            </w:r>
          </w:p>
        </w:tc>
        <w:tc>
          <w:tcPr>
            <w:tcW w:w="4222" w:type="dxa"/>
          </w:tcPr>
          <w:p w:rsidR="0088303E" w:rsidRPr="00CA7BCF" w:rsidRDefault="0088303E" w:rsidP="00984EB4">
            <w:pPr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Salle des sports d’Ouarzazate</w:t>
            </w:r>
          </w:p>
        </w:tc>
        <w:tc>
          <w:tcPr>
            <w:tcW w:w="3936" w:type="dxa"/>
          </w:tcPr>
          <w:p w:rsidR="0088303E" w:rsidRPr="00CA7BCF" w:rsidRDefault="00CA7BCF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FLSH</w:t>
            </w:r>
          </w:p>
        </w:tc>
      </w:tr>
      <w:tr w:rsidR="0088303E" w:rsidTr="0088303E">
        <w:trPr>
          <w:trHeight w:val="276"/>
        </w:trPr>
        <w:tc>
          <w:tcPr>
            <w:tcW w:w="1998" w:type="dxa"/>
            <w:vMerge/>
          </w:tcPr>
          <w:p w:rsidR="0088303E" w:rsidRPr="00CA7BCF" w:rsidRDefault="0088303E" w:rsidP="00984EB4">
            <w:pPr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4222" w:type="dxa"/>
          </w:tcPr>
          <w:p w:rsidR="0088303E" w:rsidRPr="00CA7BCF" w:rsidRDefault="0088303E" w:rsidP="00984EB4">
            <w:pPr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Palais des congrès, Avenue Mohammed V</w:t>
            </w:r>
          </w:p>
        </w:tc>
        <w:tc>
          <w:tcPr>
            <w:tcW w:w="3936" w:type="dxa"/>
          </w:tcPr>
          <w:p w:rsidR="0088303E" w:rsidRPr="00CA7BCF" w:rsidRDefault="00CA7BCF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FSSM/FSJES/FLAM/FLSH</w:t>
            </w:r>
          </w:p>
        </w:tc>
      </w:tr>
      <w:tr w:rsidR="0088303E" w:rsidTr="0088303E">
        <w:trPr>
          <w:trHeight w:val="276"/>
        </w:trPr>
        <w:tc>
          <w:tcPr>
            <w:tcW w:w="1998" w:type="dxa"/>
          </w:tcPr>
          <w:p w:rsidR="0088303E" w:rsidRPr="00CA7BCF" w:rsidRDefault="0088303E" w:rsidP="00984EB4">
            <w:pPr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Centre Zagora</w:t>
            </w:r>
          </w:p>
        </w:tc>
        <w:tc>
          <w:tcPr>
            <w:tcW w:w="4222" w:type="dxa"/>
          </w:tcPr>
          <w:p w:rsidR="0088303E" w:rsidRPr="00CA7BCF" w:rsidRDefault="0088303E" w:rsidP="00984EB4">
            <w:pPr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École Sidi Mohamed Bennasser pour l'Enseignement Traditionnel, Zagora</w:t>
            </w:r>
          </w:p>
        </w:tc>
        <w:tc>
          <w:tcPr>
            <w:tcW w:w="3936" w:type="dxa"/>
          </w:tcPr>
          <w:p w:rsidR="0088303E" w:rsidRPr="00CA7BCF" w:rsidRDefault="00CA7BCF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FSSM/FSJES/FLAM/FLSH</w:t>
            </w:r>
          </w:p>
        </w:tc>
      </w:tr>
      <w:tr w:rsidR="0088303E" w:rsidTr="0088303E">
        <w:trPr>
          <w:trHeight w:val="276"/>
        </w:trPr>
        <w:tc>
          <w:tcPr>
            <w:tcW w:w="1998" w:type="dxa"/>
          </w:tcPr>
          <w:p w:rsidR="0088303E" w:rsidRPr="00CA7BCF" w:rsidRDefault="0088303E" w:rsidP="00984EB4">
            <w:pPr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Centre Laayoune</w:t>
            </w:r>
          </w:p>
        </w:tc>
        <w:tc>
          <w:tcPr>
            <w:tcW w:w="4222" w:type="dxa"/>
          </w:tcPr>
          <w:p w:rsidR="0088303E" w:rsidRPr="00CA7BCF" w:rsidRDefault="0088303E" w:rsidP="00984EB4">
            <w:pPr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Complexe Éducatif Al-Amin à Laayoune</w:t>
            </w:r>
          </w:p>
        </w:tc>
        <w:tc>
          <w:tcPr>
            <w:tcW w:w="3936" w:type="dxa"/>
          </w:tcPr>
          <w:p w:rsidR="0088303E" w:rsidRPr="00CA7BCF" w:rsidRDefault="00CA7BCF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FSSM/FSJES/FLAM/FLSH</w:t>
            </w:r>
          </w:p>
        </w:tc>
      </w:tr>
      <w:tr w:rsidR="0088303E" w:rsidTr="0088303E">
        <w:trPr>
          <w:trHeight w:val="276"/>
        </w:trPr>
        <w:tc>
          <w:tcPr>
            <w:tcW w:w="1998" w:type="dxa"/>
          </w:tcPr>
          <w:p w:rsidR="0088303E" w:rsidRPr="00CA7BCF" w:rsidRDefault="0088303E" w:rsidP="00984EB4">
            <w:pPr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Centre Dakhla</w:t>
            </w:r>
          </w:p>
        </w:tc>
        <w:tc>
          <w:tcPr>
            <w:tcW w:w="4222" w:type="dxa"/>
          </w:tcPr>
          <w:p w:rsidR="0088303E" w:rsidRPr="00CA7BCF" w:rsidRDefault="0088303E" w:rsidP="00984EB4">
            <w:pPr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Salle couverte du district administratif - Dakhla</w:t>
            </w:r>
          </w:p>
        </w:tc>
        <w:tc>
          <w:tcPr>
            <w:tcW w:w="3936" w:type="dxa"/>
          </w:tcPr>
          <w:p w:rsidR="0088303E" w:rsidRPr="00CA7BCF" w:rsidRDefault="00CA7BCF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FSSM/FSJES/FLAM/FLSH</w:t>
            </w:r>
          </w:p>
        </w:tc>
      </w:tr>
      <w:tr w:rsidR="0088303E" w:rsidTr="0088303E">
        <w:trPr>
          <w:trHeight w:val="276"/>
        </w:trPr>
        <w:tc>
          <w:tcPr>
            <w:tcW w:w="1998" w:type="dxa"/>
          </w:tcPr>
          <w:p w:rsidR="0088303E" w:rsidRPr="00CA7BCF" w:rsidRDefault="0088303E" w:rsidP="00984EB4">
            <w:pPr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lastRenderedPageBreak/>
              <w:t>Centre Guelmim</w:t>
            </w:r>
          </w:p>
        </w:tc>
        <w:tc>
          <w:tcPr>
            <w:tcW w:w="4222" w:type="dxa"/>
          </w:tcPr>
          <w:p w:rsidR="0088303E" w:rsidRPr="00CA7BCF" w:rsidRDefault="0088303E" w:rsidP="00984EB4">
            <w:pPr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Médiathèque Boulevard de la Résistance, quartier Legwira – Guelmim</w:t>
            </w:r>
          </w:p>
        </w:tc>
        <w:tc>
          <w:tcPr>
            <w:tcW w:w="3936" w:type="dxa"/>
          </w:tcPr>
          <w:p w:rsidR="0088303E" w:rsidRPr="00CA7BCF" w:rsidRDefault="00CA7BCF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FSSM/FSJES/FLAM/FLSH</w:t>
            </w:r>
          </w:p>
        </w:tc>
      </w:tr>
      <w:tr w:rsidR="0088303E" w:rsidTr="0088303E">
        <w:trPr>
          <w:trHeight w:val="276"/>
        </w:trPr>
        <w:tc>
          <w:tcPr>
            <w:tcW w:w="1998" w:type="dxa"/>
          </w:tcPr>
          <w:p w:rsidR="0088303E" w:rsidRPr="00CA7BCF" w:rsidRDefault="0088303E" w:rsidP="00984EB4">
            <w:pPr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Centre Beni Mellal</w:t>
            </w:r>
          </w:p>
        </w:tc>
        <w:tc>
          <w:tcPr>
            <w:tcW w:w="4222" w:type="dxa"/>
          </w:tcPr>
          <w:p w:rsidR="0088303E" w:rsidRPr="00CA7BCF" w:rsidRDefault="0088303E" w:rsidP="00984EB4">
            <w:pPr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Salle de la Maison de la Jeunesse du Maghreb, Rue Omar bin Al-Khattab, Beni Mellal</w:t>
            </w:r>
          </w:p>
        </w:tc>
        <w:tc>
          <w:tcPr>
            <w:tcW w:w="3936" w:type="dxa"/>
          </w:tcPr>
          <w:p w:rsidR="0088303E" w:rsidRPr="00CA7BCF" w:rsidRDefault="00CA7BCF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FSSM/FSJES/FLAM/FLSH</w:t>
            </w:r>
          </w:p>
        </w:tc>
      </w:tr>
      <w:tr w:rsidR="0088303E" w:rsidTr="0088303E">
        <w:trPr>
          <w:trHeight w:val="276"/>
        </w:trPr>
        <w:tc>
          <w:tcPr>
            <w:tcW w:w="1998" w:type="dxa"/>
          </w:tcPr>
          <w:p w:rsidR="0088303E" w:rsidRPr="00CA7BCF" w:rsidRDefault="0088303E" w:rsidP="00984EB4">
            <w:pPr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Centre Azilal</w:t>
            </w:r>
          </w:p>
        </w:tc>
        <w:tc>
          <w:tcPr>
            <w:tcW w:w="4222" w:type="dxa"/>
          </w:tcPr>
          <w:p w:rsidR="0088303E" w:rsidRPr="00CA7BCF" w:rsidRDefault="0088303E" w:rsidP="00984EB4">
            <w:pPr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Salle mobile "Chapiteau" et la salle couverte du complexe sportif Azilal</w:t>
            </w:r>
          </w:p>
        </w:tc>
        <w:tc>
          <w:tcPr>
            <w:tcW w:w="3936" w:type="dxa"/>
          </w:tcPr>
          <w:p w:rsidR="0088303E" w:rsidRPr="00CA7BCF" w:rsidRDefault="00CA7BCF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FSSM/FSJES/FLAM/FLSH</w:t>
            </w:r>
          </w:p>
        </w:tc>
      </w:tr>
      <w:tr w:rsidR="0088303E" w:rsidTr="0088303E">
        <w:trPr>
          <w:trHeight w:val="276"/>
        </w:trPr>
        <w:tc>
          <w:tcPr>
            <w:tcW w:w="1998" w:type="dxa"/>
          </w:tcPr>
          <w:p w:rsidR="0088303E" w:rsidRPr="00CA7BCF" w:rsidRDefault="0088303E" w:rsidP="00984EB4">
            <w:pPr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Centre Agadir</w:t>
            </w:r>
          </w:p>
        </w:tc>
        <w:tc>
          <w:tcPr>
            <w:tcW w:w="4222" w:type="dxa"/>
          </w:tcPr>
          <w:p w:rsidR="0088303E" w:rsidRPr="00CA7BCF" w:rsidRDefault="0088303E" w:rsidP="00984EB4">
            <w:pPr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Centre Régional des Métiers de l'Education et de la Formation de la région de Souss Massa à Inzegane</w:t>
            </w:r>
          </w:p>
        </w:tc>
        <w:tc>
          <w:tcPr>
            <w:tcW w:w="3936" w:type="dxa"/>
          </w:tcPr>
          <w:p w:rsidR="0088303E" w:rsidRPr="00CA7BCF" w:rsidRDefault="00CA7BCF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FSSM/FSJES/FLAM/FLSH</w:t>
            </w:r>
          </w:p>
        </w:tc>
      </w:tr>
      <w:tr w:rsidR="0088303E" w:rsidTr="0088303E">
        <w:trPr>
          <w:trHeight w:val="276"/>
        </w:trPr>
        <w:tc>
          <w:tcPr>
            <w:tcW w:w="1998" w:type="dxa"/>
          </w:tcPr>
          <w:p w:rsidR="0088303E" w:rsidRPr="00CA7BCF" w:rsidRDefault="0088303E" w:rsidP="00984EB4">
            <w:pPr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Centre Marrakech</w:t>
            </w:r>
          </w:p>
        </w:tc>
        <w:tc>
          <w:tcPr>
            <w:tcW w:w="4222" w:type="dxa"/>
          </w:tcPr>
          <w:p w:rsidR="0088303E" w:rsidRPr="00CA7BCF" w:rsidRDefault="0088303E" w:rsidP="00984EB4">
            <w:pPr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Les Institutions concernées par les examens de l'Université de Marrakech</w:t>
            </w:r>
          </w:p>
        </w:tc>
        <w:tc>
          <w:tcPr>
            <w:tcW w:w="3936" w:type="dxa"/>
          </w:tcPr>
          <w:p w:rsidR="0088303E" w:rsidRPr="00CA7BCF" w:rsidRDefault="00CA7BCF" w:rsidP="00984EB4">
            <w:pPr>
              <w:rPr>
                <w:sz w:val="24"/>
                <w:szCs w:val="24"/>
              </w:rPr>
            </w:pPr>
            <w:r w:rsidRPr="00CA7BCF">
              <w:rPr>
                <w:rFonts w:asciiTheme="majorBidi" w:eastAsia="Calibri" w:hAnsiTheme="majorBidi" w:cstheme="majorBidi"/>
                <w:sz w:val="24"/>
                <w:szCs w:val="24"/>
                <w:lang w:eastAsia="fr-FR"/>
              </w:rPr>
              <w:t>FSSM/FSJES/FLAM/FLSH</w:t>
            </w:r>
          </w:p>
        </w:tc>
      </w:tr>
    </w:tbl>
    <w:p w:rsidR="00381D16" w:rsidRDefault="00381D16" w:rsidP="0088303E">
      <w:pPr>
        <w:tabs>
          <w:tab w:val="left" w:pos="2370"/>
        </w:tabs>
        <w:ind w:left="1134"/>
        <w:rPr>
          <w:rFonts w:asciiTheme="majorBidi" w:hAnsiTheme="majorBidi" w:cstheme="majorBidi"/>
          <w:lang w:bidi="ar-MA"/>
        </w:rPr>
      </w:pPr>
    </w:p>
    <w:p w:rsidR="0088303E" w:rsidRDefault="0088303E" w:rsidP="00381D16">
      <w:pPr>
        <w:ind w:left="1134"/>
        <w:rPr>
          <w:rFonts w:asciiTheme="majorBidi" w:hAnsiTheme="majorBidi" w:cstheme="majorBidi"/>
          <w:lang w:bidi="ar-MA"/>
        </w:rPr>
      </w:pPr>
    </w:p>
    <w:p w:rsidR="0088303E" w:rsidRDefault="0088303E" w:rsidP="00CA7BCF">
      <w:pPr>
        <w:rPr>
          <w:rFonts w:asciiTheme="majorBidi" w:hAnsiTheme="majorBidi" w:cstheme="majorBidi"/>
          <w:lang w:bidi="ar-MA"/>
        </w:rPr>
      </w:pPr>
    </w:p>
    <w:p w:rsidR="00381D16" w:rsidRDefault="00381D16" w:rsidP="005F2AFC">
      <w:pPr>
        <w:ind w:left="1134"/>
        <w:rPr>
          <w:rFonts w:asciiTheme="majorBidi" w:hAnsiTheme="majorBidi" w:cstheme="majorBidi"/>
          <w:lang w:bidi="ar-MA"/>
        </w:rPr>
      </w:pPr>
      <w:r>
        <w:rPr>
          <w:rFonts w:asciiTheme="majorBidi" w:hAnsiTheme="majorBidi" w:cstheme="majorBidi"/>
          <w:lang w:bidi="ar-MA"/>
        </w:rPr>
        <w:t xml:space="preserve">Afin d'obtenir la convocation à l'examen, les étudiants </w:t>
      </w:r>
      <w:r w:rsidR="005F2AFC">
        <w:rPr>
          <w:rFonts w:asciiTheme="majorBidi" w:hAnsiTheme="majorBidi" w:cstheme="majorBidi"/>
          <w:lang w:bidi="ar-MA"/>
        </w:rPr>
        <w:t>se connectent</w:t>
      </w:r>
      <w:r>
        <w:rPr>
          <w:rFonts w:asciiTheme="majorBidi" w:hAnsiTheme="majorBidi" w:cstheme="majorBidi"/>
          <w:lang w:bidi="ar-MA"/>
        </w:rPr>
        <w:t xml:space="preserve"> sur le site de l'université via le lien </w:t>
      </w:r>
      <w:r>
        <w:rPr>
          <w:rFonts w:asciiTheme="majorBidi" w:hAnsiTheme="majorBidi" w:cstheme="majorBidi"/>
          <w:color w:val="4F81BD" w:themeColor="accent1"/>
          <w:lang w:bidi="ar-MA"/>
        </w:rPr>
        <w:t xml:space="preserve">www.uca.ma </w:t>
      </w:r>
      <w:r>
        <w:rPr>
          <w:rFonts w:asciiTheme="majorBidi" w:hAnsiTheme="majorBidi" w:cstheme="majorBidi"/>
          <w:lang w:bidi="ar-MA"/>
        </w:rPr>
        <w:t>où trouver</w:t>
      </w:r>
      <w:r w:rsidR="005F2AFC">
        <w:rPr>
          <w:rFonts w:asciiTheme="majorBidi" w:hAnsiTheme="majorBidi" w:cstheme="majorBidi"/>
          <w:lang w:bidi="ar-MA"/>
        </w:rPr>
        <w:t xml:space="preserve">ont </w:t>
      </w:r>
      <w:r>
        <w:rPr>
          <w:rFonts w:asciiTheme="majorBidi" w:hAnsiTheme="majorBidi" w:cstheme="majorBidi"/>
          <w:lang w:bidi="ar-MA"/>
        </w:rPr>
        <w:t>un lien spécifique à chaque établissement, comme suit :</w:t>
      </w:r>
    </w:p>
    <w:p w:rsidR="00381D16" w:rsidRDefault="00381D16" w:rsidP="00381D16">
      <w:pPr>
        <w:pStyle w:val="Paragraphedeliste"/>
        <w:numPr>
          <w:ilvl w:val="0"/>
          <w:numId w:val="9"/>
        </w:numPr>
        <w:spacing w:after="160" w:line="256" w:lineRule="auto"/>
        <w:ind w:left="1134" w:firstLine="0"/>
        <w:rPr>
          <w:rFonts w:asciiTheme="majorBidi" w:hAnsiTheme="majorBidi" w:cstheme="majorBidi"/>
          <w:lang w:bidi="ar-MA"/>
        </w:rPr>
      </w:pPr>
      <w:r>
        <w:rPr>
          <w:rFonts w:asciiTheme="majorBidi" w:hAnsiTheme="majorBidi" w:cstheme="majorBidi"/>
          <w:lang w:bidi="ar-MA"/>
        </w:rPr>
        <w:t>Faculté des Lettres et des Sciences Humaines de Marrakech:</w:t>
      </w:r>
      <w:hyperlink r:id="rId7" w:history="1">
        <w:r>
          <w:rPr>
            <w:rStyle w:val="Lienhypertexte"/>
            <w:rFonts w:asciiTheme="majorBidi" w:hAnsiTheme="majorBidi" w:cstheme="majorBidi"/>
          </w:rPr>
          <w:t>http://resflsh.uca.ma/</w:t>
        </w:r>
      </w:hyperlink>
    </w:p>
    <w:p w:rsidR="00381D16" w:rsidRDefault="00381D16" w:rsidP="00381D16">
      <w:pPr>
        <w:pStyle w:val="Paragraphedeliste"/>
        <w:numPr>
          <w:ilvl w:val="0"/>
          <w:numId w:val="9"/>
        </w:numPr>
        <w:spacing w:after="160" w:line="256" w:lineRule="auto"/>
        <w:ind w:left="1134" w:firstLine="0"/>
        <w:rPr>
          <w:rFonts w:asciiTheme="majorBidi" w:hAnsiTheme="majorBidi" w:cstheme="majorBidi"/>
          <w:lang w:bidi="ar-MA"/>
        </w:rPr>
      </w:pPr>
      <w:r>
        <w:rPr>
          <w:rFonts w:asciiTheme="majorBidi" w:hAnsiTheme="majorBidi" w:cstheme="majorBidi"/>
          <w:lang w:bidi="ar-MA"/>
        </w:rPr>
        <w:t>Faculté des sciences Semlalia, Marrakech:</w:t>
      </w:r>
      <w:hyperlink r:id="rId8" w:history="1">
        <w:r>
          <w:rPr>
            <w:rStyle w:val="Lienhypertexte"/>
            <w:rFonts w:asciiTheme="majorBidi" w:hAnsiTheme="majorBidi" w:cstheme="majorBidi"/>
          </w:rPr>
          <w:t>http://convocation.fssm.uca.ma/1920/</w:t>
        </w:r>
      </w:hyperlink>
    </w:p>
    <w:p w:rsidR="00381D16" w:rsidRDefault="00381D16" w:rsidP="00381D16">
      <w:pPr>
        <w:pStyle w:val="Paragraphedeliste"/>
        <w:numPr>
          <w:ilvl w:val="0"/>
          <w:numId w:val="9"/>
        </w:numPr>
        <w:spacing w:after="160" w:line="256" w:lineRule="auto"/>
        <w:ind w:left="1134" w:firstLine="0"/>
        <w:rPr>
          <w:rFonts w:asciiTheme="majorBidi" w:hAnsiTheme="majorBidi" w:cstheme="majorBidi"/>
          <w:color w:val="4F81BD" w:themeColor="accent1"/>
          <w:lang w:bidi="ar-MA"/>
        </w:rPr>
      </w:pPr>
      <w:r>
        <w:rPr>
          <w:rFonts w:asciiTheme="majorBidi" w:hAnsiTheme="majorBidi" w:cstheme="majorBidi"/>
          <w:lang w:bidi="ar-MA"/>
        </w:rPr>
        <w:t>Faculté des sciences juridiques, économiques et sociales de Marrakech:</w:t>
      </w:r>
      <w:r>
        <w:rPr>
          <w:rFonts w:asciiTheme="majorBidi" w:hAnsiTheme="majorBidi" w:cstheme="majorBidi"/>
          <w:color w:val="4F81BD" w:themeColor="accent1"/>
          <w:lang w:bidi="ar-MA"/>
        </w:rPr>
        <w:t xml:space="preserve">http://e-services.fsjes.uca.ma/student/inscriptionexam </w:t>
      </w:r>
    </w:p>
    <w:p w:rsidR="00381D16" w:rsidRDefault="00381D16" w:rsidP="00381D16">
      <w:pPr>
        <w:pStyle w:val="Paragraphedeliste"/>
        <w:numPr>
          <w:ilvl w:val="0"/>
          <w:numId w:val="9"/>
        </w:numPr>
        <w:spacing w:after="160" w:line="256" w:lineRule="auto"/>
        <w:ind w:left="1134" w:firstLine="0"/>
        <w:rPr>
          <w:rFonts w:asciiTheme="majorBidi" w:hAnsiTheme="majorBidi" w:cstheme="majorBidi"/>
          <w:lang w:bidi="ar-MA"/>
        </w:rPr>
      </w:pPr>
      <w:r>
        <w:rPr>
          <w:rFonts w:asciiTheme="majorBidi" w:hAnsiTheme="majorBidi" w:cstheme="majorBidi"/>
          <w:lang w:bidi="ar-MA"/>
        </w:rPr>
        <w:t>Faculté de langue arabe à Marrakech:</w:t>
      </w:r>
      <w:r>
        <w:rPr>
          <w:rFonts w:asciiTheme="majorBidi" w:hAnsiTheme="majorBidi" w:cstheme="majorBidi"/>
          <w:color w:val="4F81BD" w:themeColor="accent1"/>
          <w:lang w:bidi="ar-MA"/>
        </w:rPr>
        <w:t>https://www.uca.ma/flam/fr/news/16277</w:t>
      </w:r>
    </w:p>
    <w:p w:rsidR="00381D16" w:rsidRDefault="00381D16" w:rsidP="00381D16">
      <w:pPr>
        <w:pStyle w:val="Paragraphedeliste"/>
        <w:ind w:left="1134"/>
        <w:rPr>
          <w:rFonts w:asciiTheme="majorBidi" w:hAnsiTheme="majorBidi" w:cstheme="majorBidi"/>
          <w:lang w:bidi="ar-MA"/>
        </w:rPr>
      </w:pPr>
    </w:p>
    <w:p w:rsidR="00381D16" w:rsidRDefault="00381D16" w:rsidP="005F2AFC">
      <w:pPr>
        <w:pStyle w:val="Paragraphedeliste"/>
        <w:ind w:left="1134"/>
        <w:rPr>
          <w:rFonts w:asciiTheme="majorBidi" w:hAnsiTheme="majorBidi" w:cstheme="majorBidi"/>
          <w:lang w:bidi="ar-MA"/>
        </w:rPr>
      </w:pPr>
      <w:r>
        <w:rPr>
          <w:rFonts w:asciiTheme="majorBidi" w:hAnsiTheme="majorBidi" w:cstheme="majorBidi"/>
          <w:lang w:bidi="ar-MA"/>
        </w:rPr>
        <w:t xml:space="preserve">Les étudiants doivent se présenter aux </w:t>
      </w:r>
      <w:r w:rsidR="005F2AFC">
        <w:rPr>
          <w:rFonts w:asciiTheme="majorBidi" w:hAnsiTheme="majorBidi" w:cstheme="majorBidi"/>
          <w:lang w:bidi="ar-MA"/>
        </w:rPr>
        <w:t>Centre</w:t>
      </w:r>
      <w:r>
        <w:rPr>
          <w:rFonts w:asciiTheme="majorBidi" w:hAnsiTheme="majorBidi" w:cstheme="majorBidi"/>
          <w:lang w:bidi="ar-MA"/>
        </w:rPr>
        <w:t xml:space="preserve"> d'examen au moins une heure à l’avance.</w:t>
      </w:r>
    </w:p>
    <w:p w:rsidR="00381D16" w:rsidRDefault="00381D16" w:rsidP="00381D16">
      <w:pPr>
        <w:pStyle w:val="Paragraphedeliste"/>
        <w:ind w:left="1134"/>
        <w:rPr>
          <w:rFonts w:asciiTheme="majorBidi" w:hAnsiTheme="majorBidi" w:cstheme="majorBidi"/>
          <w:lang w:bidi="ar-MA"/>
        </w:rPr>
      </w:pPr>
    </w:p>
    <w:p w:rsidR="00381D16" w:rsidRDefault="0066453E" w:rsidP="00381D16">
      <w:pPr>
        <w:pStyle w:val="Paragraphedeliste"/>
        <w:ind w:left="1134"/>
        <w:rPr>
          <w:rFonts w:asciiTheme="majorBidi" w:hAnsiTheme="majorBidi" w:cstheme="majorBidi"/>
          <w:lang w:bidi="ar-MA"/>
        </w:rPr>
      </w:pPr>
      <w:r>
        <w:rPr>
          <w:rFonts w:asciiTheme="majorBidi" w:hAnsiTheme="majorBidi" w:cstheme="majorBidi"/>
          <w:lang w:bidi="ar-MA"/>
        </w:rPr>
        <w:t>Les</w:t>
      </w:r>
      <w:r w:rsidR="00381D16">
        <w:rPr>
          <w:rFonts w:asciiTheme="majorBidi" w:hAnsiTheme="majorBidi" w:cstheme="majorBidi"/>
          <w:lang w:bidi="ar-MA"/>
        </w:rPr>
        <w:t xml:space="preserve"> étudiants inscrits au Centre Universitaire de Kalaa des Saragna ou à la Faculté Polydisciplinaire de Safi, peuvent obtenir toutes les informations à ce sujet sur le site de chaque institution.</w:t>
      </w:r>
    </w:p>
    <w:p w:rsidR="00381D16" w:rsidRDefault="00381D16" w:rsidP="00381D16">
      <w:pPr>
        <w:pStyle w:val="Paragraphedeliste"/>
        <w:ind w:left="1134"/>
        <w:rPr>
          <w:rFonts w:asciiTheme="majorBidi" w:hAnsiTheme="majorBidi" w:cstheme="majorBidi"/>
          <w:lang w:bidi="ar-MA"/>
        </w:rPr>
      </w:pPr>
    </w:p>
    <w:p w:rsidR="00381D16" w:rsidRDefault="00381D16" w:rsidP="00381D16">
      <w:pPr>
        <w:pStyle w:val="Paragraphedeliste"/>
        <w:ind w:left="1134"/>
        <w:rPr>
          <w:rFonts w:asciiTheme="majorBidi" w:hAnsiTheme="majorBidi" w:cstheme="majorBidi"/>
          <w:i/>
          <w:iCs/>
          <w:lang w:bidi="ar-MA"/>
        </w:rPr>
      </w:pPr>
    </w:p>
    <w:p w:rsidR="00381D16" w:rsidRDefault="00381D16" w:rsidP="00381D16">
      <w:pPr>
        <w:pStyle w:val="Paragraphedeliste"/>
        <w:ind w:left="1134"/>
        <w:rPr>
          <w:rFonts w:asciiTheme="majorBidi" w:hAnsiTheme="majorBidi" w:cstheme="majorBidi"/>
          <w:lang w:bidi="ar-MA"/>
        </w:rPr>
      </w:pPr>
    </w:p>
    <w:p w:rsidR="00381D16" w:rsidRDefault="00381D16" w:rsidP="00381D16">
      <w:pPr>
        <w:ind w:left="1134"/>
        <w:rPr>
          <w:rFonts w:asciiTheme="majorBidi" w:hAnsiTheme="majorBidi" w:cstheme="majorBidi"/>
          <w:lang w:bidi="ar-MA"/>
        </w:rPr>
      </w:pPr>
    </w:p>
    <w:p w:rsidR="00381D16" w:rsidRDefault="00381D16" w:rsidP="00381D16">
      <w:pPr>
        <w:ind w:left="1134"/>
        <w:rPr>
          <w:rFonts w:asciiTheme="majorBidi" w:hAnsiTheme="majorBidi" w:cstheme="majorBidi"/>
          <w:lang w:bidi="ar-MA"/>
        </w:rPr>
      </w:pPr>
    </w:p>
    <w:p w:rsidR="003F7930" w:rsidRDefault="003F7930" w:rsidP="00381D16">
      <w:pPr>
        <w:suppressAutoHyphens/>
        <w:ind w:left="1134"/>
      </w:pPr>
    </w:p>
    <w:sectPr w:rsidR="003F7930" w:rsidSect="00381D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6" w:right="1268" w:bottom="1418" w:left="0" w:header="0" w:footer="356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148" w:rsidRDefault="00C23148" w:rsidP="00B153FC">
      <w:r>
        <w:separator/>
      </w:r>
    </w:p>
  </w:endnote>
  <w:endnote w:type="continuationSeparator" w:id="1">
    <w:p w:rsidR="00C23148" w:rsidRDefault="00C23148" w:rsidP="00B15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hallab">
    <w:altName w:val="Arial"/>
    <w:charset w:val="00"/>
    <w:family w:val="auto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FC" w:rsidRDefault="00B153F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5CD" w:rsidRPr="0017368F" w:rsidRDefault="00CA1CDD" w:rsidP="002015CD">
    <w:pPr>
      <w:pStyle w:val="Pieddepage"/>
      <w:tabs>
        <w:tab w:val="clear" w:pos="4703"/>
        <w:tab w:val="clear" w:pos="9406"/>
        <w:tab w:val="left" w:pos="4980"/>
      </w:tabs>
      <w:jc w:val="center"/>
      <w:rPr>
        <w:rFonts w:ascii="Khallab" w:hAnsi="Khallab" w:cs="Khallab"/>
        <w:b/>
        <w:bCs/>
        <w:sz w:val="36"/>
        <w:szCs w:val="36"/>
      </w:rPr>
    </w:pPr>
    <w:r w:rsidRPr="0017368F">
      <w:rPr>
        <w:rFonts w:ascii="Khallab" w:hAnsi="Khallab" w:cs="Khallab"/>
        <w:b/>
        <w:bCs/>
        <w:sz w:val="36"/>
        <w:szCs w:val="36"/>
        <w:rtl/>
      </w:rPr>
      <w:t>نبقاو_على_بال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FC" w:rsidRDefault="00B153F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148" w:rsidRDefault="00C23148" w:rsidP="00B153FC">
      <w:r>
        <w:separator/>
      </w:r>
    </w:p>
  </w:footnote>
  <w:footnote w:type="continuationSeparator" w:id="1">
    <w:p w:rsidR="00C23148" w:rsidRDefault="00C23148" w:rsidP="00B15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FC" w:rsidRDefault="00B153F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E5" w:rsidRDefault="00CA1CDD" w:rsidP="00C025E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544</wp:posOffset>
          </wp:positionV>
          <wp:extent cx="7595235" cy="10739423"/>
          <wp:effectExtent l="0" t="0" r="5715" b="508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lag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35" cy="10739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FC" w:rsidRDefault="00B153F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05D"/>
    <w:multiLevelType w:val="hybridMultilevel"/>
    <w:tmpl w:val="41281AE8"/>
    <w:lvl w:ilvl="0" w:tplc="C582B8F0">
      <w:start w:val="4"/>
      <w:numFmt w:val="bullet"/>
      <w:lvlText w:val="-"/>
      <w:lvlJc w:val="left"/>
      <w:pPr>
        <w:ind w:left="1487" w:hanging="360"/>
      </w:pPr>
      <w:rPr>
        <w:rFonts w:ascii="Sakkal Majalla" w:eastAsiaTheme="minorHAnsi" w:hAnsi="Sakkal Majalla" w:cs="Sakkal Majalla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">
    <w:nsid w:val="0B447357"/>
    <w:multiLevelType w:val="hybridMultilevel"/>
    <w:tmpl w:val="399460AA"/>
    <w:lvl w:ilvl="0" w:tplc="63BEC750">
      <w:start w:val="1"/>
      <w:numFmt w:val="bullet"/>
      <w:lvlText w:val=""/>
      <w:lvlJc w:val="left"/>
      <w:pPr>
        <w:ind w:left="1494" w:hanging="360"/>
      </w:pPr>
      <w:rPr>
        <w:rFonts w:ascii="Wingdings" w:hAnsi="Wingdings" w:cs="Wingdings" w:hint="default"/>
        <w:color w:val="984806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F61653E"/>
    <w:multiLevelType w:val="hybridMultilevel"/>
    <w:tmpl w:val="88A22DD6"/>
    <w:lvl w:ilvl="0" w:tplc="F42CD6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40CD9"/>
    <w:multiLevelType w:val="hybridMultilevel"/>
    <w:tmpl w:val="D59EC782"/>
    <w:lvl w:ilvl="0" w:tplc="758266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52F5A"/>
    <w:multiLevelType w:val="hybridMultilevel"/>
    <w:tmpl w:val="A5EA970A"/>
    <w:lvl w:ilvl="0" w:tplc="63BEC750">
      <w:start w:val="1"/>
      <w:numFmt w:val="bullet"/>
      <w:lvlText w:val=""/>
      <w:lvlJc w:val="left"/>
      <w:pPr>
        <w:ind w:left="1847" w:hanging="360"/>
      </w:pPr>
      <w:rPr>
        <w:rFonts w:ascii="Wingdings" w:hAnsi="Wingdings" w:cs="Wingdings" w:hint="default"/>
        <w:color w:val="984806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5">
    <w:nsid w:val="6749173F"/>
    <w:multiLevelType w:val="hybridMultilevel"/>
    <w:tmpl w:val="DF2296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612AA"/>
    <w:multiLevelType w:val="hybridMultilevel"/>
    <w:tmpl w:val="980ECF2A"/>
    <w:lvl w:ilvl="0" w:tplc="40E630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F79BE"/>
    <w:multiLevelType w:val="hybridMultilevel"/>
    <w:tmpl w:val="EDEAED08"/>
    <w:lvl w:ilvl="0" w:tplc="91D4E0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63DD7"/>
    <w:multiLevelType w:val="hybridMultilevel"/>
    <w:tmpl w:val="EDFC7684"/>
    <w:lvl w:ilvl="0" w:tplc="39EEC5E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518"/>
    <w:rsid w:val="00077908"/>
    <w:rsid w:val="0007794A"/>
    <w:rsid w:val="000A6944"/>
    <w:rsid w:val="000B14F4"/>
    <w:rsid w:val="000D7E64"/>
    <w:rsid w:val="001022BC"/>
    <w:rsid w:val="00172856"/>
    <w:rsid w:val="001B736D"/>
    <w:rsid w:val="002279D5"/>
    <w:rsid w:val="00295CA1"/>
    <w:rsid w:val="002A5839"/>
    <w:rsid w:val="002D7F31"/>
    <w:rsid w:val="00355CD0"/>
    <w:rsid w:val="00381D16"/>
    <w:rsid w:val="003835B7"/>
    <w:rsid w:val="003B1CFD"/>
    <w:rsid w:val="003C20EC"/>
    <w:rsid w:val="003F7930"/>
    <w:rsid w:val="0045654E"/>
    <w:rsid w:val="00471B75"/>
    <w:rsid w:val="004B7E7D"/>
    <w:rsid w:val="00505066"/>
    <w:rsid w:val="005345EE"/>
    <w:rsid w:val="005415E9"/>
    <w:rsid w:val="0055068C"/>
    <w:rsid w:val="005823CE"/>
    <w:rsid w:val="005824B1"/>
    <w:rsid w:val="00586EAF"/>
    <w:rsid w:val="005B0FEF"/>
    <w:rsid w:val="005B28F8"/>
    <w:rsid w:val="005F2AFC"/>
    <w:rsid w:val="00615B40"/>
    <w:rsid w:val="00650F8B"/>
    <w:rsid w:val="006614B3"/>
    <w:rsid w:val="0066453E"/>
    <w:rsid w:val="006714AF"/>
    <w:rsid w:val="006A4775"/>
    <w:rsid w:val="006B1511"/>
    <w:rsid w:val="007110F0"/>
    <w:rsid w:val="00747BE9"/>
    <w:rsid w:val="007612B5"/>
    <w:rsid w:val="00761896"/>
    <w:rsid w:val="007C5EE6"/>
    <w:rsid w:val="007D556A"/>
    <w:rsid w:val="007E4793"/>
    <w:rsid w:val="00831966"/>
    <w:rsid w:val="00857828"/>
    <w:rsid w:val="008617F2"/>
    <w:rsid w:val="0088303E"/>
    <w:rsid w:val="0089626E"/>
    <w:rsid w:val="008B407C"/>
    <w:rsid w:val="008B6771"/>
    <w:rsid w:val="008B6DBF"/>
    <w:rsid w:val="008F3AEA"/>
    <w:rsid w:val="00905EE4"/>
    <w:rsid w:val="009A7C11"/>
    <w:rsid w:val="009B2B44"/>
    <w:rsid w:val="009C67BB"/>
    <w:rsid w:val="00A03D5F"/>
    <w:rsid w:val="00A620EC"/>
    <w:rsid w:val="00A93830"/>
    <w:rsid w:val="00AE1D83"/>
    <w:rsid w:val="00AE4633"/>
    <w:rsid w:val="00B153FC"/>
    <w:rsid w:val="00B57448"/>
    <w:rsid w:val="00B85D4B"/>
    <w:rsid w:val="00BA3797"/>
    <w:rsid w:val="00BB4475"/>
    <w:rsid w:val="00BE068F"/>
    <w:rsid w:val="00C23148"/>
    <w:rsid w:val="00C807E2"/>
    <w:rsid w:val="00CA1CDD"/>
    <w:rsid w:val="00CA7BCF"/>
    <w:rsid w:val="00D3416C"/>
    <w:rsid w:val="00D700C0"/>
    <w:rsid w:val="00D96B2E"/>
    <w:rsid w:val="00E2268B"/>
    <w:rsid w:val="00E318C8"/>
    <w:rsid w:val="00E93028"/>
    <w:rsid w:val="00EF15EB"/>
    <w:rsid w:val="00EF673A"/>
    <w:rsid w:val="00F533B9"/>
    <w:rsid w:val="00F91882"/>
    <w:rsid w:val="00FB2518"/>
    <w:rsid w:val="00FD13F2"/>
    <w:rsid w:val="00FD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18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B2518"/>
    <w:pPr>
      <w:keepNext/>
      <w:ind w:left="4820" w:right="1678"/>
      <w:jc w:val="center"/>
      <w:outlineLvl w:val="0"/>
    </w:pPr>
    <w:rPr>
      <w:rFonts w:ascii="Arial Black" w:eastAsia="Times New Roman" w:hAnsi="Arial Black" w:cs="Times New Roman"/>
      <w:b/>
      <w:i/>
      <w:smallCaps/>
      <w:color w:val="3366FF"/>
      <w:sz w:val="48"/>
      <w:lang w:eastAsia="ar-S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B2518"/>
    <w:rPr>
      <w:rFonts w:ascii="Arial Black" w:eastAsia="Times New Roman" w:hAnsi="Arial Black" w:cs="Times New Roman"/>
      <w:b/>
      <w:i/>
      <w:smallCaps/>
      <w:color w:val="3366FF"/>
      <w:sz w:val="48"/>
      <w:szCs w:val="24"/>
      <w:lang w:eastAsia="ar-SA" w:bidi="ar-MA"/>
    </w:rPr>
  </w:style>
  <w:style w:type="paragraph" w:styleId="En-tte">
    <w:name w:val="header"/>
    <w:basedOn w:val="Normal"/>
    <w:link w:val="En-tteCar"/>
    <w:uiPriority w:val="99"/>
    <w:unhideWhenUsed/>
    <w:rsid w:val="00FB25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B251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B25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251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25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077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6714AF"/>
    <w:pPr>
      <w:bidi/>
      <w:ind w:left="4533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6714A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B0FEF"/>
    <w:rPr>
      <w:color w:val="0000FF"/>
      <w:u w:val="single"/>
    </w:rPr>
  </w:style>
  <w:style w:type="paragraph" w:customStyle="1" w:styleId="Default">
    <w:name w:val="Default"/>
    <w:rsid w:val="00BE06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lledutableau1">
    <w:name w:val="Grille du tableau1"/>
    <w:basedOn w:val="TableauNormal"/>
    <w:rsid w:val="0038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centuation">
    <w:name w:val="Emphasis"/>
    <w:basedOn w:val="Policepardfaut"/>
    <w:uiPriority w:val="20"/>
    <w:qFormat/>
    <w:rsid w:val="004B7E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ocation.fssm.uca.ma/1920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resflsh.uca.m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513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khaoula</cp:lastModifiedBy>
  <cp:revision>5</cp:revision>
  <cp:lastPrinted>2020-09-09T07:11:00Z</cp:lastPrinted>
  <dcterms:created xsi:type="dcterms:W3CDTF">2020-09-17T09:18:00Z</dcterms:created>
  <dcterms:modified xsi:type="dcterms:W3CDTF">2020-09-17T10:49:00Z</dcterms:modified>
</cp:coreProperties>
</file>