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6"/>
        <w:gridCol w:w="3412"/>
        <w:gridCol w:w="4536"/>
      </w:tblGrid>
      <w:tr w:rsidR="0074553A" w:rsidRPr="008327CC" w:rsidTr="0074553A">
        <w:trPr>
          <w:trHeight w:val="983"/>
        </w:trPr>
        <w:tc>
          <w:tcPr>
            <w:tcW w:w="1686" w:type="dxa"/>
            <w:shd w:val="clear" w:color="auto" w:fill="auto"/>
            <w:hideMark/>
          </w:tcPr>
          <w:p w:rsidR="0074553A" w:rsidRPr="008327CC" w:rsidRDefault="0074553A" w:rsidP="00DE615E">
            <w:pPr>
              <w:tabs>
                <w:tab w:val="left" w:pos="5955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8327C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A485DF" wp14:editId="4BB07AF3">
                  <wp:extent cx="722523" cy="629392"/>
                  <wp:effectExtent l="19050" t="0" r="1377" b="0"/>
                  <wp:docPr id="1" name="Image 1" descr="UC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C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4" cy="63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shd w:val="clear" w:color="auto" w:fill="auto"/>
          </w:tcPr>
          <w:p w:rsidR="0074553A" w:rsidRPr="008327CC" w:rsidRDefault="0074553A" w:rsidP="004414E0">
            <w:pPr>
              <w:pStyle w:val="En-tte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8327CC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UNIVERSITE CADI AYYAD</w:t>
            </w:r>
          </w:p>
          <w:p w:rsidR="0074553A" w:rsidRPr="008327CC" w:rsidRDefault="0074553A" w:rsidP="004C7B04">
            <w:pPr>
              <w:pStyle w:val="En-tte"/>
              <w:rPr>
                <w:rFonts w:asciiTheme="minorHAnsi" w:hAnsiTheme="minorHAnsi"/>
                <w:b/>
                <w:caps/>
              </w:rPr>
            </w:pPr>
            <w:r w:rsidRPr="008327CC">
              <w:rPr>
                <w:rFonts w:asciiTheme="minorHAnsi" w:hAnsiTheme="minorHAnsi"/>
                <w:b/>
              </w:rPr>
              <w:t>PRESIDENCE</w:t>
            </w:r>
          </w:p>
        </w:tc>
        <w:tc>
          <w:tcPr>
            <w:tcW w:w="4536" w:type="dxa"/>
          </w:tcPr>
          <w:p w:rsidR="0074553A" w:rsidRPr="008327CC" w:rsidRDefault="0074553A" w:rsidP="0074553A">
            <w:pPr>
              <w:pStyle w:val="En-tte"/>
              <w:jc w:val="center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D778ECD" wp14:editId="6EAE43E2">
                  <wp:extent cx="581025" cy="72918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75" cy="73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305" w:rsidRDefault="00B24DCF" w:rsidP="003D4E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A1D48">
        <w:rPr>
          <w:b/>
          <w:bCs/>
          <w:sz w:val="28"/>
          <w:szCs w:val="28"/>
        </w:rPr>
        <w:t xml:space="preserve">Appel à </w:t>
      </w:r>
      <w:r w:rsidR="003D4ED7">
        <w:rPr>
          <w:b/>
          <w:bCs/>
          <w:sz w:val="28"/>
          <w:szCs w:val="28"/>
        </w:rPr>
        <w:t>Candidature</w:t>
      </w:r>
      <w:r w:rsidR="004C7B04" w:rsidRPr="008A1D48">
        <w:rPr>
          <w:b/>
          <w:bCs/>
          <w:sz w:val="28"/>
          <w:szCs w:val="28"/>
        </w:rPr>
        <w:t xml:space="preserve"> pour </w:t>
      </w:r>
    </w:p>
    <w:p w:rsidR="004414E0" w:rsidRPr="008A1D48" w:rsidRDefault="00BC3EF8" w:rsidP="00511D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Bourses </w:t>
      </w:r>
      <w:r w:rsidR="00511DB7">
        <w:rPr>
          <w:b/>
          <w:bCs/>
          <w:sz w:val="28"/>
          <w:szCs w:val="28"/>
        </w:rPr>
        <w:t>et</w:t>
      </w:r>
      <w:r>
        <w:rPr>
          <w:b/>
          <w:bCs/>
          <w:sz w:val="28"/>
          <w:szCs w:val="28"/>
        </w:rPr>
        <w:t xml:space="preserve"> Mobilités</w:t>
      </w:r>
      <w:r w:rsidR="004C7B04" w:rsidRPr="008A1D48">
        <w:rPr>
          <w:b/>
          <w:bCs/>
          <w:sz w:val="28"/>
          <w:szCs w:val="28"/>
        </w:rPr>
        <w:t xml:space="preserve"> de Recherche</w:t>
      </w:r>
    </w:p>
    <w:p w:rsidR="0074553A" w:rsidRDefault="0074553A" w:rsidP="0074553A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(Dans le cadre du Fond Régional de l’Excellence)</w:t>
      </w:r>
    </w:p>
    <w:p w:rsidR="00B24DCF" w:rsidRPr="004414E0" w:rsidRDefault="00BC3EF8" w:rsidP="00BC3EF8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Avril</w:t>
      </w:r>
      <w:r w:rsidR="00785A39" w:rsidRPr="008327CC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</w:t>
      </w:r>
      <w:r w:rsidR="008A1D48">
        <w:rPr>
          <w:rFonts w:eastAsia="Times New Roman" w:cs="Arial"/>
          <w:b/>
          <w:color w:val="000000"/>
          <w:sz w:val="24"/>
          <w:szCs w:val="24"/>
          <w:lang w:eastAsia="fr-FR"/>
        </w:rPr>
        <w:t>202</w:t>
      </w:r>
      <w:r>
        <w:rPr>
          <w:rFonts w:eastAsia="Times New Roman" w:cs="Arial"/>
          <w:b/>
          <w:color w:val="000000"/>
          <w:sz w:val="24"/>
          <w:szCs w:val="24"/>
          <w:lang w:eastAsia="fr-FR"/>
        </w:rPr>
        <w:t>3</w:t>
      </w:r>
    </w:p>
    <w:p w:rsidR="00E122BA" w:rsidRPr="00511DB7" w:rsidRDefault="00E122BA" w:rsidP="005B53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fr-FR"/>
        </w:rPr>
      </w:pPr>
      <w:r w:rsidRPr="00511DB7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fr-FR"/>
        </w:rPr>
        <w:t>CONTEXTE</w:t>
      </w:r>
    </w:p>
    <w:p w:rsidR="00F203B3" w:rsidRPr="00511DB7" w:rsidRDefault="00F203B3" w:rsidP="00887609">
      <w:pPr>
        <w:pStyle w:val="Paragraphedeliste"/>
        <w:spacing w:before="20" w:afterLines="20" w:after="48" w:line="240" w:lineRule="auto"/>
        <w:ind w:left="0" w:right="-2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F203B3" w:rsidRPr="00511DB7" w:rsidRDefault="00F203B3" w:rsidP="00F203B3">
      <w:pPr>
        <w:pStyle w:val="Default"/>
        <w:rPr>
          <w:rFonts w:asciiTheme="majorBidi" w:hAnsiTheme="majorBidi" w:cstheme="majorBidi"/>
        </w:rPr>
      </w:pPr>
      <w:r w:rsidRPr="00511DB7">
        <w:rPr>
          <w:rFonts w:asciiTheme="majorBidi" w:hAnsiTheme="majorBidi" w:cstheme="majorBidi"/>
        </w:rPr>
        <w:t xml:space="preserve">Dans le cadre du partenariat entre l’Université Cadi </w:t>
      </w:r>
      <w:proofErr w:type="spellStart"/>
      <w:r w:rsidRPr="00511DB7">
        <w:rPr>
          <w:rFonts w:asciiTheme="majorBidi" w:hAnsiTheme="majorBidi" w:cstheme="majorBidi"/>
        </w:rPr>
        <w:t>Ayyad</w:t>
      </w:r>
      <w:proofErr w:type="spellEnd"/>
      <w:r w:rsidRPr="00511DB7">
        <w:rPr>
          <w:rFonts w:asciiTheme="majorBidi" w:hAnsiTheme="majorBidi" w:cstheme="majorBidi"/>
        </w:rPr>
        <w:t xml:space="preserve"> et le Conseil de la région Marrakech-Safi, Un fond est créé pour stimuler l’excellence de l’Université Cadi </w:t>
      </w:r>
      <w:proofErr w:type="spellStart"/>
      <w:r w:rsidRPr="00511DB7">
        <w:rPr>
          <w:rFonts w:asciiTheme="majorBidi" w:hAnsiTheme="majorBidi" w:cstheme="majorBidi"/>
        </w:rPr>
        <w:t>Ayyad</w:t>
      </w:r>
      <w:proofErr w:type="spellEnd"/>
      <w:r w:rsidRPr="00511DB7">
        <w:rPr>
          <w:rFonts w:asciiTheme="majorBidi" w:hAnsiTheme="majorBidi" w:cstheme="majorBidi"/>
        </w:rPr>
        <w:t xml:space="preserve"> et développer davantage une recherche action dans les Secteurs d’activité stratégique de la Région Marrakech-Safi : </w:t>
      </w:r>
    </w:p>
    <w:p w:rsidR="00F203B3" w:rsidRPr="00511DB7" w:rsidRDefault="00F203B3" w:rsidP="00DB3AB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11DB7">
        <w:rPr>
          <w:rFonts w:asciiTheme="majorBidi" w:hAnsiTheme="majorBidi" w:cstheme="majorBidi"/>
          <w:color w:val="000000"/>
          <w:sz w:val="24"/>
          <w:szCs w:val="24"/>
        </w:rPr>
        <w:t xml:space="preserve">Eau </w:t>
      </w:r>
    </w:p>
    <w:p w:rsidR="00F203B3" w:rsidRPr="00511DB7" w:rsidRDefault="00F203B3" w:rsidP="00DB3AB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11DB7">
        <w:rPr>
          <w:rFonts w:asciiTheme="majorBidi" w:hAnsiTheme="majorBidi" w:cstheme="majorBidi"/>
          <w:color w:val="000000"/>
          <w:sz w:val="24"/>
          <w:szCs w:val="24"/>
        </w:rPr>
        <w:t>Energies renouvelables</w:t>
      </w:r>
    </w:p>
    <w:p w:rsidR="00F203B3" w:rsidRPr="00511DB7" w:rsidRDefault="00F203B3" w:rsidP="00DB3AB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11DB7">
        <w:rPr>
          <w:rFonts w:asciiTheme="majorBidi" w:hAnsiTheme="majorBidi" w:cstheme="majorBidi"/>
          <w:color w:val="000000"/>
          <w:sz w:val="24"/>
          <w:szCs w:val="24"/>
        </w:rPr>
        <w:t xml:space="preserve">Agriculture+ élevage </w:t>
      </w:r>
    </w:p>
    <w:p w:rsidR="00F203B3" w:rsidRPr="00511DB7" w:rsidRDefault="00F203B3" w:rsidP="00DB3AB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11DB7">
        <w:rPr>
          <w:rFonts w:asciiTheme="majorBidi" w:hAnsiTheme="majorBidi" w:cstheme="majorBidi"/>
          <w:color w:val="000000"/>
          <w:sz w:val="24"/>
          <w:szCs w:val="24"/>
        </w:rPr>
        <w:t xml:space="preserve">Santé </w:t>
      </w:r>
    </w:p>
    <w:p w:rsidR="00F203B3" w:rsidRPr="00511DB7" w:rsidRDefault="00F203B3" w:rsidP="00DB3AB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11DB7">
        <w:rPr>
          <w:rFonts w:asciiTheme="majorBidi" w:hAnsiTheme="majorBidi" w:cstheme="majorBidi"/>
          <w:color w:val="000000"/>
          <w:sz w:val="24"/>
          <w:szCs w:val="24"/>
        </w:rPr>
        <w:t xml:space="preserve">Tourisme </w:t>
      </w:r>
    </w:p>
    <w:p w:rsidR="00F203B3" w:rsidRPr="00511DB7" w:rsidRDefault="00F203B3" w:rsidP="00DB3AB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11DB7">
        <w:rPr>
          <w:rFonts w:asciiTheme="majorBidi" w:hAnsiTheme="majorBidi" w:cstheme="majorBidi"/>
          <w:color w:val="000000"/>
          <w:sz w:val="24"/>
          <w:szCs w:val="24"/>
        </w:rPr>
        <w:t xml:space="preserve">Halieutique et Pêche </w:t>
      </w:r>
    </w:p>
    <w:p w:rsidR="00F203B3" w:rsidRPr="00511DB7" w:rsidRDefault="00F203B3" w:rsidP="00DB3AB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11DB7">
        <w:rPr>
          <w:rFonts w:asciiTheme="majorBidi" w:hAnsiTheme="majorBidi" w:cstheme="majorBidi"/>
          <w:color w:val="000000"/>
          <w:sz w:val="24"/>
          <w:szCs w:val="24"/>
        </w:rPr>
        <w:t xml:space="preserve">Industrie et mines </w:t>
      </w:r>
    </w:p>
    <w:p w:rsidR="00F203B3" w:rsidRPr="00511DB7" w:rsidRDefault="00F203B3" w:rsidP="00DB3AB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11DB7">
        <w:rPr>
          <w:rFonts w:asciiTheme="majorBidi" w:hAnsiTheme="majorBidi" w:cstheme="majorBidi"/>
          <w:color w:val="000000"/>
          <w:sz w:val="24"/>
          <w:szCs w:val="24"/>
        </w:rPr>
        <w:t xml:space="preserve">Education </w:t>
      </w:r>
    </w:p>
    <w:p w:rsidR="00F203B3" w:rsidRPr="00511DB7" w:rsidRDefault="00F203B3" w:rsidP="00F203B3">
      <w:pPr>
        <w:pStyle w:val="Default"/>
        <w:rPr>
          <w:rFonts w:asciiTheme="majorBidi" w:hAnsiTheme="majorBidi" w:cstheme="majorBidi"/>
        </w:rPr>
      </w:pPr>
    </w:p>
    <w:p w:rsidR="00F203B3" w:rsidRDefault="003D4ED7" w:rsidP="00D773FA">
      <w:pPr>
        <w:pStyle w:val="Default"/>
        <w:jc w:val="both"/>
        <w:rPr>
          <w:rFonts w:asciiTheme="majorBidi" w:hAnsiTheme="majorBidi" w:cstheme="majorBidi"/>
        </w:rPr>
      </w:pPr>
      <w:r w:rsidRPr="00511DB7">
        <w:rPr>
          <w:rFonts w:asciiTheme="majorBidi" w:hAnsiTheme="majorBidi" w:cstheme="majorBidi"/>
        </w:rPr>
        <w:t>Pour l’Année 2023, la</w:t>
      </w:r>
      <w:r w:rsidR="00F203B3" w:rsidRPr="00511DB7">
        <w:rPr>
          <w:rFonts w:asciiTheme="majorBidi" w:hAnsiTheme="majorBidi" w:cstheme="majorBidi"/>
        </w:rPr>
        <w:t xml:space="preserve"> dotation de 4 MDH accordée par l</w:t>
      </w:r>
      <w:r w:rsidR="00D773FA">
        <w:rPr>
          <w:rFonts w:asciiTheme="majorBidi" w:hAnsiTheme="majorBidi" w:cstheme="majorBidi"/>
        </w:rPr>
        <w:t>e</w:t>
      </w:r>
      <w:bookmarkStart w:id="0" w:name="_GoBack"/>
      <w:bookmarkEnd w:id="0"/>
      <w:r w:rsidR="00F203B3" w:rsidRPr="00511DB7">
        <w:rPr>
          <w:rFonts w:asciiTheme="majorBidi" w:hAnsiTheme="majorBidi" w:cstheme="majorBidi"/>
        </w:rPr>
        <w:t xml:space="preserve"> Conseil de la région va </w:t>
      </w:r>
      <w:r w:rsidR="0089408A">
        <w:rPr>
          <w:rFonts w:asciiTheme="majorBidi" w:hAnsiTheme="majorBidi" w:cstheme="majorBidi"/>
        </w:rPr>
        <w:t>financer</w:t>
      </w:r>
      <w:r w:rsidR="00F203B3" w:rsidRPr="00511DB7">
        <w:rPr>
          <w:rFonts w:asciiTheme="majorBidi" w:hAnsiTheme="majorBidi" w:cstheme="majorBidi"/>
        </w:rPr>
        <w:t xml:space="preserve"> les acti</w:t>
      </w:r>
      <w:r w:rsidR="0089408A">
        <w:rPr>
          <w:rFonts w:asciiTheme="majorBidi" w:hAnsiTheme="majorBidi" w:cstheme="majorBidi"/>
        </w:rPr>
        <w:t>vités de recherche scientifique</w:t>
      </w:r>
      <w:r w:rsidR="00F203B3" w:rsidRPr="00511DB7">
        <w:rPr>
          <w:rFonts w:asciiTheme="majorBidi" w:hAnsiTheme="majorBidi" w:cstheme="majorBidi"/>
        </w:rPr>
        <w:t xml:space="preserve"> des étudiants doctorants et des </w:t>
      </w:r>
      <w:r w:rsidR="0089408A">
        <w:rPr>
          <w:rFonts w:asciiTheme="majorBidi" w:hAnsiTheme="majorBidi" w:cstheme="majorBidi"/>
        </w:rPr>
        <w:t>e</w:t>
      </w:r>
      <w:r w:rsidR="00F203B3" w:rsidRPr="00511DB7">
        <w:rPr>
          <w:rFonts w:asciiTheme="majorBidi" w:hAnsiTheme="majorBidi" w:cstheme="majorBidi"/>
        </w:rPr>
        <w:t xml:space="preserve">nseignants </w:t>
      </w:r>
      <w:r w:rsidR="0089408A">
        <w:rPr>
          <w:rFonts w:asciiTheme="majorBidi" w:hAnsiTheme="majorBidi" w:cstheme="majorBidi"/>
        </w:rPr>
        <w:t>c</w:t>
      </w:r>
      <w:r w:rsidR="00F203B3" w:rsidRPr="00511DB7">
        <w:rPr>
          <w:rFonts w:asciiTheme="majorBidi" w:hAnsiTheme="majorBidi" w:cstheme="majorBidi"/>
        </w:rPr>
        <w:t xml:space="preserve">hercheurs </w:t>
      </w:r>
      <w:r w:rsidR="0089408A">
        <w:rPr>
          <w:rFonts w:asciiTheme="majorBidi" w:hAnsiTheme="majorBidi" w:cstheme="majorBidi"/>
        </w:rPr>
        <w:t xml:space="preserve">ainsi que la </w:t>
      </w:r>
      <w:r w:rsidR="00F203B3" w:rsidRPr="00511DB7">
        <w:rPr>
          <w:rFonts w:asciiTheme="majorBidi" w:hAnsiTheme="majorBidi" w:cstheme="majorBidi"/>
        </w:rPr>
        <w:t xml:space="preserve">mobilité </w:t>
      </w:r>
      <w:r w:rsidR="0089408A">
        <w:rPr>
          <w:rFonts w:asciiTheme="majorBidi" w:hAnsiTheme="majorBidi" w:cstheme="majorBidi"/>
        </w:rPr>
        <w:t xml:space="preserve">internationale </w:t>
      </w:r>
      <w:r w:rsidR="00F203B3" w:rsidRPr="00511DB7">
        <w:rPr>
          <w:rFonts w:asciiTheme="majorBidi" w:hAnsiTheme="majorBidi" w:cstheme="majorBidi"/>
        </w:rPr>
        <w:t xml:space="preserve">de recherche dans les </w:t>
      </w:r>
      <w:r w:rsidR="0089408A">
        <w:rPr>
          <w:rFonts w:asciiTheme="majorBidi" w:hAnsiTheme="majorBidi" w:cstheme="majorBidi"/>
        </w:rPr>
        <w:t>d</w:t>
      </w:r>
      <w:r w:rsidR="00F203B3" w:rsidRPr="00511DB7">
        <w:rPr>
          <w:rFonts w:asciiTheme="majorBidi" w:hAnsiTheme="majorBidi" w:cstheme="majorBidi"/>
        </w:rPr>
        <w:t>omaines prioritaires pour le développement socio-économiqu</w:t>
      </w:r>
      <w:r w:rsidR="00D93A3E">
        <w:rPr>
          <w:rFonts w:asciiTheme="majorBidi" w:hAnsiTheme="majorBidi" w:cstheme="majorBidi"/>
        </w:rPr>
        <w:t>e de la Région Marrakech-Safi.</w:t>
      </w:r>
    </w:p>
    <w:p w:rsidR="00D93A3E" w:rsidRPr="00511DB7" w:rsidRDefault="00D93A3E" w:rsidP="003D4ED7">
      <w:pPr>
        <w:pStyle w:val="Default"/>
        <w:rPr>
          <w:rFonts w:asciiTheme="majorBidi" w:hAnsiTheme="majorBidi" w:cstheme="majorBidi"/>
        </w:rPr>
      </w:pPr>
    </w:p>
    <w:p w:rsidR="00F203B3" w:rsidRPr="00511DB7" w:rsidRDefault="00F203B3" w:rsidP="003D4ED7">
      <w:pPr>
        <w:pStyle w:val="Default"/>
        <w:rPr>
          <w:rFonts w:asciiTheme="majorBidi" w:hAnsiTheme="majorBidi" w:cstheme="majorBidi"/>
        </w:rPr>
      </w:pPr>
      <w:r w:rsidRPr="00511DB7">
        <w:rPr>
          <w:rFonts w:asciiTheme="majorBidi" w:hAnsiTheme="majorBidi" w:cstheme="majorBidi"/>
        </w:rPr>
        <w:t>La répartition de</w:t>
      </w:r>
      <w:r w:rsidR="003D4ED7" w:rsidRPr="00511DB7">
        <w:rPr>
          <w:rFonts w:asciiTheme="majorBidi" w:hAnsiTheme="majorBidi" w:cstheme="majorBidi"/>
        </w:rPr>
        <w:t xml:space="preserve"> la dotation </w:t>
      </w:r>
      <w:r w:rsidRPr="00511DB7">
        <w:rPr>
          <w:rFonts w:asciiTheme="majorBidi" w:hAnsiTheme="majorBidi" w:cstheme="majorBidi"/>
        </w:rPr>
        <w:t xml:space="preserve">est prévue Comme suit : </w:t>
      </w:r>
    </w:p>
    <w:p w:rsidR="00F203B3" w:rsidRPr="00511DB7" w:rsidRDefault="0089408A" w:rsidP="0089408A">
      <w:pPr>
        <w:pStyle w:val="Default"/>
        <w:numPr>
          <w:ilvl w:val="0"/>
          <w:numId w:val="2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 </w:t>
      </w:r>
      <w:r w:rsidR="00F203B3" w:rsidRPr="00511DB7">
        <w:rPr>
          <w:rFonts w:asciiTheme="majorBidi" w:hAnsiTheme="majorBidi" w:cstheme="majorBidi"/>
        </w:rPr>
        <w:t xml:space="preserve">Bourses </w:t>
      </w:r>
      <w:r>
        <w:rPr>
          <w:rFonts w:asciiTheme="majorBidi" w:hAnsiTheme="majorBidi" w:cstheme="majorBidi"/>
        </w:rPr>
        <w:t>(</w:t>
      </w:r>
      <w:r w:rsidRPr="008F5AC4">
        <w:rPr>
          <w:rFonts w:asciiTheme="majorBidi" w:hAnsiTheme="majorBidi" w:cstheme="majorBidi"/>
          <w:b/>
          <w:bCs/>
        </w:rPr>
        <w:t>12</w:t>
      </w:r>
      <w:r>
        <w:rPr>
          <w:rFonts w:asciiTheme="majorBidi" w:hAnsiTheme="majorBidi" w:cstheme="majorBidi"/>
        </w:rPr>
        <w:t xml:space="preserve"> mois)</w:t>
      </w:r>
      <w:r w:rsidRPr="00511DB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 faveur des</w:t>
      </w:r>
      <w:r w:rsidR="00F203B3" w:rsidRPr="00511DB7">
        <w:rPr>
          <w:rFonts w:asciiTheme="majorBidi" w:hAnsiTheme="majorBidi" w:cstheme="majorBidi"/>
        </w:rPr>
        <w:t xml:space="preserve"> doctorants</w:t>
      </w:r>
      <w:r w:rsidR="008B63D6">
        <w:rPr>
          <w:rFonts w:asciiTheme="majorBidi" w:hAnsiTheme="majorBidi" w:cstheme="majorBidi"/>
        </w:rPr>
        <w:t xml:space="preserve"> </w:t>
      </w:r>
      <w:r w:rsidR="00F203B3" w:rsidRPr="00511DB7">
        <w:rPr>
          <w:rFonts w:asciiTheme="majorBidi" w:hAnsiTheme="majorBidi" w:cstheme="majorBidi"/>
        </w:rPr>
        <w:t xml:space="preserve">qui travaillent sur des thématiques prioritaires </w:t>
      </w:r>
      <w:r>
        <w:rPr>
          <w:rFonts w:asciiTheme="majorBidi" w:hAnsiTheme="majorBidi" w:cstheme="majorBidi"/>
        </w:rPr>
        <w:t>de</w:t>
      </w:r>
      <w:r w:rsidR="00F203B3" w:rsidRPr="00511DB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</w:t>
      </w:r>
      <w:r w:rsidR="00F203B3" w:rsidRPr="00511DB7">
        <w:rPr>
          <w:rFonts w:asciiTheme="majorBidi" w:hAnsiTheme="majorBidi" w:cstheme="majorBidi"/>
        </w:rPr>
        <w:t xml:space="preserve">éveloppement </w:t>
      </w:r>
      <w:r>
        <w:rPr>
          <w:rFonts w:asciiTheme="majorBidi" w:hAnsiTheme="majorBidi" w:cstheme="majorBidi"/>
        </w:rPr>
        <w:t>s</w:t>
      </w:r>
      <w:r w:rsidR="00F203B3" w:rsidRPr="00511DB7">
        <w:rPr>
          <w:rFonts w:asciiTheme="majorBidi" w:hAnsiTheme="majorBidi" w:cstheme="majorBidi"/>
        </w:rPr>
        <w:t xml:space="preserve">ocio-économiques de la région Marrakech-Safi </w:t>
      </w:r>
    </w:p>
    <w:p w:rsidR="00F203B3" w:rsidRPr="00511DB7" w:rsidRDefault="0089408A" w:rsidP="005568B5">
      <w:pPr>
        <w:pStyle w:val="Default"/>
        <w:numPr>
          <w:ilvl w:val="0"/>
          <w:numId w:val="25"/>
        </w:numPr>
        <w:spacing w:after="5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 </w:t>
      </w:r>
      <w:r w:rsidR="00F203B3" w:rsidRPr="00511DB7">
        <w:rPr>
          <w:rFonts w:asciiTheme="majorBidi" w:hAnsiTheme="majorBidi" w:cstheme="majorBidi"/>
        </w:rPr>
        <w:t xml:space="preserve">Bourses d’Excellence </w:t>
      </w:r>
      <w:r w:rsidR="008B63D6">
        <w:rPr>
          <w:rFonts w:asciiTheme="majorBidi" w:hAnsiTheme="majorBidi" w:cstheme="majorBidi"/>
        </w:rPr>
        <w:t>(</w:t>
      </w:r>
      <w:r w:rsidR="008B63D6" w:rsidRPr="008F5AC4">
        <w:rPr>
          <w:rFonts w:asciiTheme="majorBidi" w:hAnsiTheme="majorBidi" w:cstheme="majorBidi"/>
          <w:b/>
          <w:bCs/>
        </w:rPr>
        <w:t>05</w:t>
      </w:r>
      <w:r w:rsidR="008B63D6">
        <w:rPr>
          <w:rFonts w:asciiTheme="majorBidi" w:hAnsiTheme="majorBidi" w:cstheme="majorBidi"/>
        </w:rPr>
        <w:t xml:space="preserve"> mois) </w:t>
      </w:r>
      <w:r w:rsidR="003D4ED7" w:rsidRPr="00511DB7">
        <w:rPr>
          <w:rFonts w:asciiTheme="majorBidi" w:hAnsiTheme="majorBidi" w:cstheme="majorBidi"/>
        </w:rPr>
        <w:t xml:space="preserve">pour les doctorants </w:t>
      </w:r>
      <w:r w:rsidR="00F203B3" w:rsidRPr="00511DB7">
        <w:rPr>
          <w:rFonts w:asciiTheme="majorBidi" w:hAnsiTheme="majorBidi" w:cstheme="majorBidi"/>
        </w:rPr>
        <w:t xml:space="preserve">pour des </w:t>
      </w:r>
      <w:r>
        <w:rPr>
          <w:rFonts w:asciiTheme="majorBidi" w:hAnsiTheme="majorBidi" w:cstheme="majorBidi"/>
        </w:rPr>
        <w:t>mobilités de recherche dans des</w:t>
      </w:r>
      <w:r w:rsidR="00F203B3" w:rsidRPr="00511DB7">
        <w:rPr>
          <w:rFonts w:asciiTheme="majorBidi" w:hAnsiTheme="majorBidi" w:cstheme="majorBidi"/>
        </w:rPr>
        <w:t xml:space="preserve"> laboratoires internationaux pour approfondir la recherche sur des thématiques prioritaires au </w:t>
      </w:r>
      <w:r w:rsidR="005568B5">
        <w:rPr>
          <w:rFonts w:asciiTheme="majorBidi" w:hAnsiTheme="majorBidi" w:cstheme="majorBidi"/>
        </w:rPr>
        <w:t>d</w:t>
      </w:r>
      <w:r w:rsidR="00F203B3" w:rsidRPr="00511DB7">
        <w:rPr>
          <w:rFonts w:asciiTheme="majorBidi" w:hAnsiTheme="majorBidi" w:cstheme="majorBidi"/>
        </w:rPr>
        <w:t xml:space="preserve">éveloppement </w:t>
      </w:r>
      <w:r w:rsidR="005568B5">
        <w:rPr>
          <w:rFonts w:asciiTheme="majorBidi" w:hAnsiTheme="majorBidi" w:cstheme="majorBidi"/>
        </w:rPr>
        <w:t>s</w:t>
      </w:r>
      <w:r w:rsidR="00F203B3" w:rsidRPr="00511DB7">
        <w:rPr>
          <w:rFonts w:asciiTheme="majorBidi" w:hAnsiTheme="majorBidi" w:cstheme="majorBidi"/>
        </w:rPr>
        <w:t>ocio-économiques de la région Marrakech-</w:t>
      </w:r>
      <w:proofErr w:type="gramStart"/>
      <w:r w:rsidR="00F203B3" w:rsidRPr="00511DB7">
        <w:rPr>
          <w:rFonts w:asciiTheme="majorBidi" w:hAnsiTheme="majorBidi" w:cstheme="majorBidi"/>
        </w:rPr>
        <w:t>Safi:</w:t>
      </w:r>
      <w:proofErr w:type="gramEnd"/>
      <w:r w:rsidR="00F203B3" w:rsidRPr="00511DB7">
        <w:rPr>
          <w:rFonts w:asciiTheme="majorBidi" w:hAnsiTheme="majorBidi" w:cstheme="majorBidi"/>
        </w:rPr>
        <w:t xml:space="preserve"> </w:t>
      </w:r>
    </w:p>
    <w:p w:rsidR="00F203B3" w:rsidRPr="00511DB7" w:rsidRDefault="0089408A" w:rsidP="00F5399E">
      <w:pPr>
        <w:pStyle w:val="Default"/>
        <w:numPr>
          <w:ilvl w:val="0"/>
          <w:numId w:val="25"/>
        </w:numPr>
        <w:spacing w:after="5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 mobilités de recherche </w:t>
      </w:r>
      <w:r w:rsidR="00F203B3" w:rsidRPr="00511DB7">
        <w:rPr>
          <w:rFonts w:asciiTheme="majorBidi" w:hAnsiTheme="majorBidi" w:cstheme="majorBidi"/>
        </w:rPr>
        <w:t>à l’étranger</w:t>
      </w:r>
      <w:r w:rsidR="008B63D6">
        <w:rPr>
          <w:rFonts w:asciiTheme="majorBidi" w:hAnsiTheme="majorBidi" w:cstheme="majorBidi"/>
        </w:rPr>
        <w:t xml:space="preserve"> (</w:t>
      </w:r>
      <w:r w:rsidR="008F5AC4" w:rsidRPr="008F5AC4">
        <w:rPr>
          <w:rFonts w:asciiTheme="majorBidi" w:hAnsiTheme="majorBidi" w:cstheme="majorBidi"/>
          <w:b/>
          <w:bCs/>
        </w:rPr>
        <w:t>10</w:t>
      </w:r>
      <w:r w:rsidR="008B63D6">
        <w:rPr>
          <w:rFonts w:asciiTheme="majorBidi" w:hAnsiTheme="majorBidi" w:cstheme="majorBidi"/>
        </w:rPr>
        <w:t xml:space="preserve"> jours)</w:t>
      </w:r>
      <w:r w:rsidR="00F203B3" w:rsidRPr="00511DB7">
        <w:rPr>
          <w:rFonts w:asciiTheme="majorBidi" w:hAnsiTheme="majorBidi" w:cstheme="majorBidi"/>
        </w:rPr>
        <w:t xml:space="preserve"> dans de</w:t>
      </w:r>
      <w:r>
        <w:rPr>
          <w:rFonts w:asciiTheme="majorBidi" w:hAnsiTheme="majorBidi" w:cstheme="majorBidi"/>
        </w:rPr>
        <w:t>s laboratoires de pointes pour l</w:t>
      </w:r>
      <w:r w:rsidR="00F203B3" w:rsidRPr="00511DB7">
        <w:rPr>
          <w:rFonts w:asciiTheme="majorBidi" w:hAnsiTheme="majorBidi" w:cstheme="majorBidi"/>
        </w:rPr>
        <w:t xml:space="preserve">es </w:t>
      </w:r>
      <w:r>
        <w:rPr>
          <w:rFonts w:asciiTheme="majorBidi" w:hAnsiTheme="majorBidi" w:cstheme="majorBidi"/>
        </w:rPr>
        <w:t>e</w:t>
      </w:r>
      <w:r w:rsidR="00F203B3" w:rsidRPr="00511DB7">
        <w:rPr>
          <w:rFonts w:asciiTheme="majorBidi" w:hAnsiTheme="majorBidi" w:cstheme="majorBidi"/>
        </w:rPr>
        <w:t xml:space="preserve">nseignants </w:t>
      </w:r>
      <w:r>
        <w:rPr>
          <w:rFonts w:asciiTheme="majorBidi" w:hAnsiTheme="majorBidi" w:cstheme="majorBidi"/>
        </w:rPr>
        <w:t>c</w:t>
      </w:r>
      <w:r w:rsidR="00F203B3" w:rsidRPr="00511DB7">
        <w:rPr>
          <w:rFonts w:asciiTheme="majorBidi" w:hAnsiTheme="majorBidi" w:cstheme="majorBidi"/>
        </w:rPr>
        <w:t xml:space="preserve">hercheurs sur des thématiques prioritaires au </w:t>
      </w:r>
      <w:r w:rsidR="00F5399E">
        <w:rPr>
          <w:rFonts w:asciiTheme="majorBidi" w:hAnsiTheme="majorBidi" w:cstheme="majorBidi"/>
        </w:rPr>
        <w:t>d</w:t>
      </w:r>
      <w:r w:rsidR="00F203B3" w:rsidRPr="00511DB7">
        <w:rPr>
          <w:rFonts w:asciiTheme="majorBidi" w:hAnsiTheme="majorBidi" w:cstheme="majorBidi"/>
        </w:rPr>
        <w:t xml:space="preserve">éveloppement </w:t>
      </w:r>
      <w:r w:rsidR="00F5399E">
        <w:rPr>
          <w:rFonts w:asciiTheme="majorBidi" w:hAnsiTheme="majorBidi" w:cstheme="majorBidi"/>
        </w:rPr>
        <w:t>s</w:t>
      </w:r>
      <w:r w:rsidR="00F203B3" w:rsidRPr="00511DB7">
        <w:rPr>
          <w:rFonts w:asciiTheme="majorBidi" w:hAnsiTheme="majorBidi" w:cstheme="majorBidi"/>
        </w:rPr>
        <w:t xml:space="preserve">ocio-économiques de la région Marrakech-Safi </w:t>
      </w:r>
    </w:p>
    <w:p w:rsidR="00F203B3" w:rsidRPr="00511DB7" w:rsidRDefault="00F203B3" w:rsidP="00F5399E">
      <w:pPr>
        <w:pStyle w:val="Default"/>
        <w:numPr>
          <w:ilvl w:val="0"/>
          <w:numId w:val="25"/>
        </w:numPr>
        <w:rPr>
          <w:rFonts w:asciiTheme="majorBidi" w:hAnsiTheme="majorBidi" w:cstheme="majorBidi"/>
        </w:rPr>
      </w:pPr>
      <w:r w:rsidRPr="00511DB7">
        <w:rPr>
          <w:rFonts w:asciiTheme="majorBidi" w:hAnsiTheme="majorBidi" w:cstheme="majorBidi"/>
        </w:rPr>
        <w:t xml:space="preserve">Prix de </w:t>
      </w:r>
      <w:r w:rsidR="00F5399E">
        <w:rPr>
          <w:rFonts w:asciiTheme="majorBidi" w:hAnsiTheme="majorBidi" w:cstheme="majorBidi"/>
        </w:rPr>
        <w:t>la m</w:t>
      </w:r>
      <w:r w:rsidR="0089408A">
        <w:rPr>
          <w:rFonts w:asciiTheme="majorBidi" w:hAnsiTheme="majorBidi" w:cstheme="majorBidi"/>
        </w:rPr>
        <w:t>eilleure</w:t>
      </w:r>
      <w:r w:rsidR="000E5DF3">
        <w:rPr>
          <w:rFonts w:asciiTheme="majorBidi" w:hAnsiTheme="majorBidi" w:cstheme="majorBidi"/>
        </w:rPr>
        <w:t xml:space="preserve"> </w:t>
      </w:r>
      <w:r w:rsidR="00F5399E">
        <w:rPr>
          <w:rFonts w:asciiTheme="majorBidi" w:hAnsiTheme="majorBidi" w:cstheme="majorBidi"/>
        </w:rPr>
        <w:t>p</w:t>
      </w:r>
      <w:r w:rsidRPr="00511DB7">
        <w:rPr>
          <w:rFonts w:asciiTheme="majorBidi" w:hAnsiTheme="majorBidi" w:cstheme="majorBidi"/>
        </w:rPr>
        <w:t>roduction scientifique</w:t>
      </w:r>
      <w:r w:rsidR="005C35A6">
        <w:rPr>
          <w:rFonts w:asciiTheme="majorBidi" w:hAnsiTheme="majorBidi" w:cstheme="majorBidi"/>
        </w:rPr>
        <w:t xml:space="preserve"> (Années universitaires 2021-2022 et 2022-2023)</w:t>
      </w:r>
      <w:r w:rsidRPr="00511DB7">
        <w:rPr>
          <w:rFonts w:asciiTheme="majorBidi" w:hAnsiTheme="majorBidi" w:cstheme="majorBidi"/>
        </w:rPr>
        <w:t xml:space="preserve"> dans les thématiques prioritaires au </w:t>
      </w:r>
      <w:r w:rsidR="005568B5">
        <w:rPr>
          <w:rFonts w:asciiTheme="majorBidi" w:hAnsiTheme="majorBidi" w:cstheme="majorBidi"/>
        </w:rPr>
        <w:t>d</w:t>
      </w:r>
      <w:r w:rsidRPr="00511DB7">
        <w:rPr>
          <w:rFonts w:asciiTheme="majorBidi" w:hAnsiTheme="majorBidi" w:cstheme="majorBidi"/>
        </w:rPr>
        <w:t xml:space="preserve">éveloppement </w:t>
      </w:r>
      <w:r w:rsidR="005568B5">
        <w:rPr>
          <w:rFonts w:asciiTheme="majorBidi" w:hAnsiTheme="majorBidi" w:cstheme="majorBidi"/>
        </w:rPr>
        <w:t>s</w:t>
      </w:r>
      <w:r w:rsidRPr="00511DB7">
        <w:rPr>
          <w:rFonts w:asciiTheme="majorBidi" w:hAnsiTheme="majorBidi" w:cstheme="majorBidi"/>
        </w:rPr>
        <w:t>ocio-économiques de la région Marrakech-Safi (Thèse, publication, brevet …</w:t>
      </w:r>
      <w:r w:rsidR="003D4ED7" w:rsidRPr="00511DB7">
        <w:rPr>
          <w:rFonts w:asciiTheme="majorBidi" w:hAnsiTheme="majorBidi" w:cstheme="majorBidi"/>
        </w:rPr>
        <w:t>..).</w:t>
      </w:r>
    </w:p>
    <w:p w:rsidR="008327CC" w:rsidRPr="00511DB7" w:rsidRDefault="008327CC" w:rsidP="00E122B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8327CC" w:rsidRPr="00511DB7" w:rsidRDefault="00394C3A" w:rsidP="00602F07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11DB7">
        <w:rPr>
          <w:rFonts w:asciiTheme="majorBidi" w:hAnsiTheme="majorBidi" w:cstheme="majorBidi"/>
          <w:b/>
          <w:sz w:val="24"/>
          <w:szCs w:val="24"/>
        </w:rPr>
        <w:t>PUBLIC CIBLE</w:t>
      </w:r>
      <w:r w:rsidR="00AD6C71" w:rsidRPr="00511DB7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4414E0" w:rsidRPr="00511DB7" w:rsidRDefault="00722730" w:rsidP="00651F81">
      <w:pPr>
        <w:pStyle w:val="Paragraphedeliste"/>
        <w:spacing w:before="20" w:afterLines="20" w:after="48" w:line="240" w:lineRule="auto"/>
        <w:ind w:left="0" w:right="-2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511DB7">
        <w:rPr>
          <w:rFonts w:asciiTheme="majorBidi" w:eastAsia="Calibri" w:hAnsiTheme="majorBidi" w:cstheme="majorBidi"/>
          <w:sz w:val="24"/>
          <w:szCs w:val="24"/>
        </w:rPr>
        <w:t xml:space="preserve">Cet appel à </w:t>
      </w:r>
      <w:r w:rsidR="00651F81" w:rsidRPr="00511DB7">
        <w:rPr>
          <w:rFonts w:asciiTheme="majorBidi" w:eastAsia="Calibri" w:hAnsiTheme="majorBidi" w:cstheme="majorBidi"/>
          <w:sz w:val="24"/>
          <w:szCs w:val="24"/>
        </w:rPr>
        <w:t>candidature</w:t>
      </w:r>
      <w:r w:rsidR="00887609" w:rsidRPr="00511DB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A67423" w:rsidRPr="00511DB7">
        <w:rPr>
          <w:rFonts w:asciiTheme="majorBidi" w:eastAsia="Calibri" w:hAnsiTheme="majorBidi" w:cstheme="majorBidi"/>
          <w:sz w:val="24"/>
          <w:szCs w:val="24"/>
        </w:rPr>
        <w:t xml:space="preserve">est destiné </w:t>
      </w:r>
      <w:r w:rsidR="00394C3A" w:rsidRPr="00511DB7">
        <w:rPr>
          <w:rFonts w:asciiTheme="majorBidi" w:eastAsia="Calibri" w:hAnsiTheme="majorBidi" w:cstheme="majorBidi"/>
          <w:sz w:val="24"/>
          <w:szCs w:val="24"/>
        </w:rPr>
        <w:t xml:space="preserve">à </w:t>
      </w:r>
      <w:r w:rsidR="00A67423" w:rsidRPr="00511DB7">
        <w:rPr>
          <w:rFonts w:asciiTheme="majorBidi" w:eastAsia="Calibri" w:hAnsiTheme="majorBidi" w:cstheme="majorBidi"/>
          <w:sz w:val="24"/>
          <w:szCs w:val="24"/>
        </w:rPr>
        <w:t xml:space="preserve">tous les enseignants chercheurs </w:t>
      </w:r>
      <w:r w:rsidR="00483810" w:rsidRPr="00511DB7">
        <w:rPr>
          <w:rFonts w:asciiTheme="majorBidi" w:eastAsia="Calibri" w:hAnsiTheme="majorBidi" w:cstheme="majorBidi"/>
          <w:sz w:val="24"/>
          <w:szCs w:val="24"/>
        </w:rPr>
        <w:t xml:space="preserve">et </w:t>
      </w:r>
      <w:r w:rsidR="00651F81" w:rsidRPr="00511DB7">
        <w:rPr>
          <w:rFonts w:asciiTheme="majorBidi" w:eastAsia="Calibri" w:hAnsiTheme="majorBidi" w:cstheme="majorBidi"/>
          <w:sz w:val="24"/>
          <w:szCs w:val="24"/>
        </w:rPr>
        <w:t xml:space="preserve">les </w:t>
      </w:r>
      <w:r w:rsidR="00483810" w:rsidRPr="00511DB7">
        <w:rPr>
          <w:rFonts w:asciiTheme="majorBidi" w:eastAsia="Calibri" w:hAnsiTheme="majorBidi" w:cstheme="majorBidi"/>
          <w:sz w:val="24"/>
          <w:szCs w:val="24"/>
        </w:rPr>
        <w:t xml:space="preserve">doctorants </w:t>
      </w:r>
      <w:r w:rsidR="00A67423" w:rsidRPr="00511DB7">
        <w:rPr>
          <w:rFonts w:asciiTheme="majorBidi" w:eastAsia="Calibri" w:hAnsiTheme="majorBidi" w:cstheme="majorBidi"/>
          <w:sz w:val="24"/>
          <w:szCs w:val="24"/>
        </w:rPr>
        <w:t>de l’U</w:t>
      </w:r>
      <w:r w:rsidR="005223F6" w:rsidRPr="00511DB7">
        <w:rPr>
          <w:rFonts w:asciiTheme="majorBidi" w:eastAsia="Calibri" w:hAnsiTheme="majorBidi" w:cstheme="majorBidi"/>
          <w:sz w:val="24"/>
          <w:szCs w:val="24"/>
        </w:rPr>
        <w:t xml:space="preserve">niversité </w:t>
      </w:r>
      <w:r w:rsidR="00483810" w:rsidRPr="00511DB7">
        <w:rPr>
          <w:rFonts w:asciiTheme="majorBidi" w:eastAsia="Calibri" w:hAnsiTheme="majorBidi" w:cstheme="majorBidi"/>
          <w:sz w:val="24"/>
          <w:szCs w:val="24"/>
        </w:rPr>
        <w:t xml:space="preserve">Cadi </w:t>
      </w:r>
      <w:proofErr w:type="spellStart"/>
      <w:r w:rsidR="00483810" w:rsidRPr="00511DB7">
        <w:rPr>
          <w:rFonts w:asciiTheme="majorBidi" w:eastAsia="Calibri" w:hAnsiTheme="majorBidi" w:cstheme="majorBidi"/>
          <w:sz w:val="24"/>
          <w:szCs w:val="24"/>
        </w:rPr>
        <w:t>Ayyad</w:t>
      </w:r>
      <w:proofErr w:type="spellEnd"/>
      <w:r w:rsidR="00483810" w:rsidRPr="00511DB7">
        <w:rPr>
          <w:rFonts w:asciiTheme="majorBidi" w:eastAsia="Calibri" w:hAnsiTheme="majorBidi" w:cstheme="majorBidi"/>
          <w:sz w:val="24"/>
          <w:szCs w:val="24"/>
        </w:rPr>
        <w:t>.</w:t>
      </w:r>
    </w:p>
    <w:p w:rsidR="004A2B7A" w:rsidRPr="00511DB7" w:rsidRDefault="004A2B7A" w:rsidP="00E122B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122BA" w:rsidRPr="00511DB7" w:rsidRDefault="008A3912" w:rsidP="00E122B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11DB7">
        <w:rPr>
          <w:rFonts w:asciiTheme="majorBidi" w:hAnsiTheme="majorBidi" w:cstheme="majorBidi"/>
          <w:b/>
          <w:sz w:val="24"/>
          <w:szCs w:val="24"/>
        </w:rPr>
        <w:t>SOU</w:t>
      </w:r>
      <w:r w:rsidR="004A2B7A" w:rsidRPr="00511DB7">
        <w:rPr>
          <w:rFonts w:asciiTheme="majorBidi" w:hAnsiTheme="majorBidi" w:cstheme="majorBidi"/>
          <w:b/>
          <w:sz w:val="24"/>
          <w:szCs w:val="24"/>
        </w:rPr>
        <w:t>MI</w:t>
      </w:r>
      <w:r w:rsidRPr="00511DB7">
        <w:rPr>
          <w:rFonts w:asciiTheme="majorBidi" w:hAnsiTheme="majorBidi" w:cstheme="majorBidi"/>
          <w:b/>
          <w:sz w:val="24"/>
          <w:szCs w:val="24"/>
        </w:rPr>
        <w:t>S</w:t>
      </w:r>
      <w:r w:rsidR="004A2B7A" w:rsidRPr="00511DB7">
        <w:rPr>
          <w:rFonts w:asciiTheme="majorBidi" w:hAnsiTheme="majorBidi" w:cstheme="majorBidi"/>
          <w:b/>
          <w:sz w:val="24"/>
          <w:szCs w:val="24"/>
        </w:rPr>
        <w:t xml:space="preserve">SION et </w:t>
      </w:r>
      <w:r w:rsidR="00E122BA" w:rsidRPr="00511DB7">
        <w:rPr>
          <w:rFonts w:asciiTheme="majorBidi" w:hAnsiTheme="majorBidi" w:cstheme="majorBidi"/>
          <w:b/>
          <w:sz w:val="24"/>
          <w:szCs w:val="24"/>
        </w:rPr>
        <w:t xml:space="preserve">CALENDRIER </w:t>
      </w:r>
    </w:p>
    <w:p w:rsidR="00C07123" w:rsidRPr="00511DB7" w:rsidRDefault="00511DB7" w:rsidP="0089408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Les </w:t>
      </w:r>
      <w:r w:rsidR="004011E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demandes de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candidature</w:t>
      </w:r>
      <w:r w:rsidR="00B16B42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, à télécharger sur le site de l’UCA,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doivent parvenir à la Présidence à travers l’établissement d’attache en deux exemplaires en version</w:t>
      </w:r>
      <w:r w:rsidR="0089408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 papier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et numérique</w:t>
      </w:r>
      <w:r w:rsidR="00A029FB" w:rsidRPr="00511DB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</w:p>
    <w:p w:rsidR="0038209B" w:rsidRPr="00511DB7" w:rsidRDefault="0038209B" w:rsidP="0038209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C07123" w:rsidRPr="00511DB7" w:rsidRDefault="00C07123" w:rsidP="001C496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</w:pPr>
      <w:r w:rsidRPr="00511DB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 xml:space="preserve">Date limite de réception des </w:t>
      </w:r>
      <w:r w:rsidR="004A2B7A" w:rsidRPr="00511DB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demandes :</w:t>
      </w:r>
      <w:r w:rsidRPr="00511DB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1C49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12</w:t>
      </w:r>
      <w:r w:rsidR="00B138EF" w:rsidRPr="00511DB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1C49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mai</w:t>
      </w:r>
      <w:r w:rsidRPr="00511DB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 xml:space="preserve"> 20</w:t>
      </w:r>
      <w:r w:rsidR="004A2B7A" w:rsidRPr="00511DB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2</w:t>
      </w:r>
      <w:r w:rsidR="00D30EDA" w:rsidRPr="00511DB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3</w:t>
      </w:r>
      <w:r w:rsidRPr="00511DB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.</w:t>
      </w:r>
    </w:p>
    <w:sectPr w:rsidR="00C07123" w:rsidRPr="00511DB7" w:rsidSect="004414E0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00" w:rsidRDefault="00BA3100" w:rsidP="004307FE">
      <w:pPr>
        <w:spacing w:after="0" w:line="240" w:lineRule="auto"/>
      </w:pPr>
      <w:r>
        <w:separator/>
      </w:r>
    </w:p>
  </w:endnote>
  <w:endnote w:type="continuationSeparator" w:id="0">
    <w:p w:rsidR="00BA3100" w:rsidRDefault="00BA3100" w:rsidP="0043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18" w:rsidRDefault="00A976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00" w:rsidRDefault="00BA3100" w:rsidP="004307FE">
      <w:pPr>
        <w:spacing w:after="0" w:line="240" w:lineRule="auto"/>
      </w:pPr>
      <w:r>
        <w:separator/>
      </w:r>
    </w:p>
  </w:footnote>
  <w:footnote w:type="continuationSeparator" w:id="0">
    <w:p w:rsidR="00BA3100" w:rsidRDefault="00BA3100" w:rsidP="0043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8_"/>
      </v:shape>
    </w:pict>
  </w:numPicBullet>
  <w:numPicBullet w:numPicBulletId="1">
    <w:pict>
      <v:shape id="_x0000_i1029" type="#_x0000_t75" style="width:9pt;height:9pt" o:bullet="t">
        <v:imagedata r:id="rId2" o:title="BD10337_"/>
      </v:shape>
    </w:pict>
  </w:numPicBullet>
  <w:abstractNum w:abstractNumId="0">
    <w:nsid w:val="CBA53123"/>
    <w:multiLevelType w:val="hybridMultilevel"/>
    <w:tmpl w:val="D2580B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D81C33"/>
    <w:multiLevelType w:val="hybridMultilevel"/>
    <w:tmpl w:val="D7359C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1E35E0"/>
    <w:multiLevelType w:val="multilevel"/>
    <w:tmpl w:val="165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F7901"/>
    <w:multiLevelType w:val="hybridMultilevel"/>
    <w:tmpl w:val="AB847D76"/>
    <w:lvl w:ilvl="0" w:tplc="5CB4F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5AE"/>
    <w:multiLevelType w:val="multilevel"/>
    <w:tmpl w:val="5E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059AB"/>
    <w:multiLevelType w:val="hybridMultilevel"/>
    <w:tmpl w:val="8AEAC9DE"/>
    <w:lvl w:ilvl="0" w:tplc="67DE42C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87F2A"/>
    <w:multiLevelType w:val="multilevel"/>
    <w:tmpl w:val="6EC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15B7D"/>
    <w:multiLevelType w:val="hybridMultilevel"/>
    <w:tmpl w:val="39EA161A"/>
    <w:lvl w:ilvl="0" w:tplc="EC0E71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1A2C"/>
    <w:multiLevelType w:val="hybridMultilevel"/>
    <w:tmpl w:val="5E1256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8650F"/>
    <w:multiLevelType w:val="multilevel"/>
    <w:tmpl w:val="59D0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80AD1"/>
    <w:multiLevelType w:val="multilevel"/>
    <w:tmpl w:val="678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D24E9"/>
    <w:multiLevelType w:val="multilevel"/>
    <w:tmpl w:val="725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4716F"/>
    <w:multiLevelType w:val="multilevel"/>
    <w:tmpl w:val="095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7060E"/>
    <w:multiLevelType w:val="multilevel"/>
    <w:tmpl w:val="01B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D0854"/>
    <w:multiLevelType w:val="hybridMultilevel"/>
    <w:tmpl w:val="7598C6C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070CC5"/>
    <w:multiLevelType w:val="hybridMultilevel"/>
    <w:tmpl w:val="34B6A4B6"/>
    <w:lvl w:ilvl="0" w:tplc="EC0E71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D555D"/>
    <w:multiLevelType w:val="hybridMultilevel"/>
    <w:tmpl w:val="2EEA24B0"/>
    <w:lvl w:ilvl="0" w:tplc="EC0E71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56228"/>
    <w:multiLevelType w:val="multilevel"/>
    <w:tmpl w:val="C61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6426F"/>
    <w:multiLevelType w:val="multilevel"/>
    <w:tmpl w:val="99A6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86A3F"/>
    <w:multiLevelType w:val="hybridMultilevel"/>
    <w:tmpl w:val="71A8DD0E"/>
    <w:lvl w:ilvl="0" w:tplc="0D82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11F32"/>
    <w:multiLevelType w:val="hybridMultilevel"/>
    <w:tmpl w:val="F9DE87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1767F"/>
    <w:multiLevelType w:val="hybridMultilevel"/>
    <w:tmpl w:val="619884FE"/>
    <w:lvl w:ilvl="0" w:tplc="B25AD36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D97506F"/>
    <w:multiLevelType w:val="multilevel"/>
    <w:tmpl w:val="F4A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20"/>
  </w:num>
  <w:num w:numId="10">
    <w:abstractNumId w:val="24"/>
  </w:num>
  <w:num w:numId="11">
    <w:abstractNumId w:val="8"/>
  </w:num>
  <w:num w:numId="12">
    <w:abstractNumId w:val="11"/>
  </w:num>
  <w:num w:numId="13">
    <w:abstractNumId w:val="19"/>
  </w:num>
  <w:num w:numId="14">
    <w:abstractNumId w:val="10"/>
  </w:num>
  <w:num w:numId="15">
    <w:abstractNumId w:val="5"/>
  </w:num>
  <w:num w:numId="16">
    <w:abstractNumId w:val="21"/>
  </w:num>
  <w:num w:numId="17">
    <w:abstractNumId w:val="23"/>
  </w:num>
  <w:num w:numId="18">
    <w:abstractNumId w:val="16"/>
  </w:num>
  <w:num w:numId="19">
    <w:abstractNumId w:val="7"/>
  </w:num>
  <w:num w:numId="20">
    <w:abstractNumId w:val="0"/>
  </w:num>
  <w:num w:numId="21">
    <w:abstractNumId w:val="1"/>
  </w:num>
  <w:num w:numId="22">
    <w:abstractNumId w:val="22"/>
  </w:num>
  <w:num w:numId="23">
    <w:abstractNumId w:val="9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A"/>
    <w:rsid w:val="00014252"/>
    <w:rsid w:val="00052F85"/>
    <w:rsid w:val="00057787"/>
    <w:rsid w:val="000E5DF3"/>
    <w:rsid w:val="001322A4"/>
    <w:rsid w:val="001C4968"/>
    <w:rsid w:val="00210305"/>
    <w:rsid w:val="0021539A"/>
    <w:rsid w:val="002412B8"/>
    <w:rsid w:val="00256E05"/>
    <w:rsid w:val="002675DA"/>
    <w:rsid w:val="00286A5B"/>
    <w:rsid w:val="00291395"/>
    <w:rsid w:val="00291405"/>
    <w:rsid w:val="002C1979"/>
    <w:rsid w:val="00313672"/>
    <w:rsid w:val="00367247"/>
    <w:rsid w:val="0038209B"/>
    <w:rsid w:val="00394C3A"/>
    <w:rsid w:val="003A2CE4"/>
    <w:rsid w:val="003D4ED7"/>
    <w:rsid w:val="004011E7"/>
    <w:rsid w:val="00423CDA"/>
    <w:rsid w:val="00424DA4"/>
    <w:rsid w:val="004300FC"/>
    <w:rsid w:val="004307FE"/>
    <w:rsid w:val="004414E0"/>
    <w:rsid w:val="00447538"/>
    <w:rsid w:val="00452EF2"/>
    <w:rsid w:val="0047001F"/>
    <w:rsid w:val="004813F5"/>
    <w:rsid w:val="00483810"/>
    <w:rsid w:val="004A2B7A"/>
    <w:rsid w:val="004B3933"/>
    <w:rsid w:val="004B4BDB"/>
    <w:rsid w:val="004B563F"/>
    <w:rsid w:val="004C7B04"/>
    <w:rsid w:val="004D3483"/>
    <w:rsid w:val="004F1824"/>
    <w:rsid w:val="004F24EF"/>
    <w:rsid w:val="00511DB7"/>
    <w:rsid w:val="005223F6"/>
    <w:rsid w:val="00544E77"/>
    <w:rsid w:val="005568B5"/>
    <w:rsid w:val="005B533A"/>
    <w:rsid w:val="005C1E50"/>
    <w:rsid w:val="005C35A6"/>
    <w:rsid w:val="005F4372"/>
    <w:rsid w:val="00602F07"/>
    <w:rsid w:val="00623318"/>
    <w:rsid w:val="006261CA"/>
    <w:rsid w:val="00651F81"/>
    <w:rsid w:val="00667332"/>
    <w:rsid w:val="0067605C"/>
    <w:rsid w:val="00686141"/>
    <w:rsid w:val="006978B7"/>
    <w:rsid w:val="006B0628"/>
    <w:rsid w:val="00722730"/>
    <w:rsid w:val="00726757"/>
    <w:rsid w:val="0074553A"/>
    <w:rsid w:val="00785A39"/>
    <w:rsid w:val="007E49F6"/>
    <w:rsid w:val="00805D0C"/>
    <w:rsid w:val="008060A4"/>
    <w:rsid w:val="008327CC"/>
    <w:rsid w:val="00862E13"/>
    <w:rsid w:val="00887609"/>
    <w:rsid w:val="0089408A"/>
    <w:rsid w:val="008950CD"/>
    <w:rsid w:val="008A1D48"/>
    <w:rsid w:val="008A3912"/>
    <w:rsid w:val="008B63D6"/>
    <w:rsid w:val="008E3226"/>
    <w:rsid w:val="008E4991"/>
    <w:rsid w:val="008F0E55"/>
    <w:rsid w:val="008F5AC4"/>
    <w:rsid w:val="00911425"/>
    <w:rsid w:val="00924CC7"/>
    <w:rsid w:val="009449E0"/>
    <w:rsid w:val="00995132"/>
    <w:rsid w:val="00997302"/>
    <w:rsid w:val="009E25F4"/>
    <w:rsid w:val="00A029FB"/>
    <w:rsid w:val="00A17052"/>
    <w:rsid w:val="00A214E0"/>
    <w:rsid w:val="00A5493A"/>
    <w:rsid w:val="00A67423"/>
    <w:rsid w:val="00A83126"/>
    <w:rsid w:val="00A97618"/>
    <w:rsid w:val="00AA6788"/>
    <w:rsid w:val="00AB7E5F"/>
    <w:rsid w:val="00AD6C71"/>
    <w:rsid w:val="00AE40DD"/>
    <w:rsid w:val="00B138EF"/>
    <w:rsid w:val="00B152C4"/>
    <w:rsid w:val="00B16B42"/>
    <w:rsid w:val="00B20909"/>
    <w:rsid w:val="00B24DCF"/>
    <w:rsid w:val="00B267DA"/>
    <w:rsid w:val="00BA3100"/>
    <w:rsid w:val="00BC3EF8"/>
    <w:rsid w:val="00C07123"/>
    <w:rsid w:val="00C81AA9"/>
    <w:rsid w:val="00C968E6"/>
    <w:rsid w:val="00CA5ABB"/>
    <w:rsid w:val="00CC05F5"/>
    <w:rsid w:val="00CF6686"/>
    <w:rsid w:val="00D23FDA"/>
    <w:rsid w:val="00D30EDA"/>
    <w:rsid w:val="00D473F9"/>
    <w:rsid w:val="00D544E5"/>
    <w:rsid w:val="00D56981"/>
    <w:rsid w:val="00D773FA"/>
    <w:rsid w:val="00D93A3E"/>
    <w:rsid w:val="00DB3AB4"/>
    <w:rsid w:val="00DE615E"/>
    <w:rsid w:val="00DF72ED"/>
    <w:rsid w:val="00E122BA"/>
    <w:rsid w:val="00E13B76"/>
    <w:rsid w:val="00E53262"/>
    <w:rsid w:val="00E5498F"/>
    <w:rsid w:val="00E555A9"/>
    <w:rsid w:val="00E604C8"/>
    <w:rsid w:val="00E769F9"/>
    <w:rsid w:val="00E77CFE"/>
    <w:rsid w:val="00E77FFE"/>
    <w:rsid w:val="00EE7D07"/>
    <w:rsid w:val="00F0499D"/>
    <w:rsid w:val="00F04DF6"/>
    <w:rsid w:val="00F203B3"/>
    <w:rsid w:val="00F3310D"/>
    <w:rsid w:val="00F5399E"/>
    <w:rsid w:val="00FB67F6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12BC1-DF82-4E38-A2DF-9C621763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D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0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4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122BA"/>
  </w:style>
  <w:style w:type="character" w:styleId="lev">
    <w:name w:val="Strong"/>
    <w:basedOn w:val="Policepardfaut"/>
    <w:uiPriority w:val="22"/>
    <w:qFormat/>
    <w:rsid w:val="00E122B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44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ronymeHTML">
    <w:name w:val="HTML Acronym"/>
    <w:basedOn w:val="Policepardfaut"/>
    <w:uiPriority w:val="99"/>
    <w:semiHidden/>
    <w:unhideWhenUsed/>
    <w:rsid w:val="009449E0"/>
  </w:style>
  <w:style w:type="character" w:customStyle="1" w:styleId="internetlink">
    <w:name w:val="internetlink"/>
    <w:basedOn w:val="Policepardfaut"/>
    <w:rsid w:val="009449E0"/>
  </w:style>
  <w:style w:type="character" w:customStyle="1" w:styleId="Titre2Car">
    <w:name w:val="Titre 2 Car"/>
    <w:basedOn w:val="Policepardfaut"/>
    <w:link w:val="Titre2"/>
    <w:uiPriority w:val="9"/>
    <w:semiHidden/>
    <w:rsid w:val="008F0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0E5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F0E55"/>
    <w:rPr>
      <w:i/>
      <w:iCs/>
    </w:rPr>
  </w:style>
  <w:style w:type="paragraph" w:styleId="En-tte">
    <w:name w:val="header"/>
    <w:basedOn w:val="Normal"/>
    <w:link w:val="En-tteCar"/>
    <w:unhideWhenUsed/>
    <w:rsid w:val="00B24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B24DC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615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3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7FE"/>
  </w:style>
  <w:style w:type="table" w:styleId="Grilledutableau">
    <w:name w:val="Table Grid"/>
    <w:basedOn w:val="TableauNormal"/>
    <w:uiPriority w:val="59"/>
    <w:rsid w:val="0029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01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058">
          <w:marLeft w:val="206"/>
          <w:marRight w:val="748"/>
          <w:marTop w:val="187"/>
          <w:marBottom w:val="187"/>
          <w:divBdr>
            <w:top w:val="single" w:sz="4" w:space="5" w:color="E9E8E7"/>
            <w:left w:val="none" w:sz="0" w:space="0" w:color="auto"/>
            <w:bottom w:val="single" w:sz="4" w:space="5" w:color="E9E8E7"/>
            <w:right w:val="none" w:sz="0" w:space="0" w:color="auto"/>
          </w:divBdr>
        </w:div>
        <w:div w:id="115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715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8089-F7C7-4940-B95C-EDFC7CD8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Rachid</cp:lastModifiedBy>
  <cp:revision>46</cp:revision>
  <cp:lastPrinted>2022-03-09T09:44:00Z</cp:lastPrinted>
  <dcterms:created xsi:type="dcterms:W3CDTF">2022-03-08T10:39:00Z</dcterms:created>
  <dcterms:modified xsi:type="dcterms:W3CDTF">2023-04-13T11:08:00Z</dcterms:modified>
</cp:coreProperties>
</file>