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25" w:rsidRPr="003B4F61" w:rsidRDefault="003B4F61" w:rsidP="00FA2E25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bidi="ar-QA"/>
        </w:rPr>
      </w:pPr>
      <w:r w:rsidRPr="003B4F61">
        <w:rPr>
          <w:rFonts w:ascii="Calibri" w:eastAsia="Calibri" w:hAnsi="Calibri" w:cs="Calibri"/>
          <w:b/>
          <w:bCs/>
          <w:sz w:val="28"/>
          <w:szCs w:val="28"/>
          <w:u w:val="single"/>
          <w:lang w:bidi="ar-QA"/>
        </w:rPr>
        <w:t>QU-Summer Internship -2021 courses details of all the 10 centers</w:t>
      </w:r>
    </w:p>
    <w:p w:rsidR="00FA2E25" w:rsidRDefault="00FA2E25" w:rsidP="00FA2E25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972525" w:rsidRP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  <w:r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 xml:space="preserve">(1) </w:t>
      </w:r>
      <w:r w:rsidR="00972525"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>Name of the Center:</w:t>
      </w:r>
      <w:r w:rsidR="00972525" w:rsidRPr="00FA2E25">
        <w:rPr>
          <w:rFonts w:ascii="Calibri" w:eastAsia="Calibri" w:hAnsi="Calibri" w:cs="Calibri" w:hint="cs"/>
          <w:b/>
          <w:bCs/>
          <w:color w:val="C00000"/>
          <w:sz w:val="24"/>
          <w:szCs w:val="24"/>
          <w:rtl/>
          <w:lang w:bidi="ar-QA"/>
        </w:rPr>
        <w:t xml:space="preserve"> مركز ابن خلدون للعلوم الإنسانية والاجتماعية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50"/>
        <w:gridCol w:w="3423"/>
        <w:gridCol w:w="1202"/>
        <w:gridCol w:w="1215"/>
        <w:gridCol w:w="1282"/>
        <w:gridCol w:w="1070"/>
        <w:gridCol w:w="1148"/>
      </w:tblGrid>
      <w:tr w:rsidR="00972525" w:rsidRPr="00972525" w:rsidTr="00AB6190">
        <w:tc>
          <w:tcPr>
            <w:tcW w:w="672" w:type="pct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Course Name</w:t>
            </w:r>
          </w:p>
        </w:tc>
        <w:tc>
          <w:tcPr>
            <w:tcW w:w="1586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Research Topics</w:t>
            </w:r>
          </w:p>
        </w:tc>
        <w:tc>
          <w:tcPr>
            <w:tcW w:w="557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Name of Main moderator</w:t>
            </w:r>
          </w:p>
        </w:tc>
        <w:tc>
          <w:tcPr>
            <w:tcW w:w="563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Assistants Moderator  (if any)</w:t>
            </w:r>
          </w:p>
        </w:tc>
        <w:tc>
          <w:tcPr>
            <w:tcW w:w="594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Program duration and suggested dates</w:t>
            </w:r>
          </w:p>
        </w:tc>
        <w:tc>
          <w:tcPr>
            <w:tcW w:w="496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strike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(Pre-Requisite (If any</w:t>
            </w:r>
            <w:r w:rsidRPr="00972525">
              <w:rPr>
                <w:rFonts w:ascii="Calibri" w:eastAsia="Calibri" w:hAnsi="Calibri" w:cs="Calibri"/>
                <w:b/>
                <w:bCs/>
                <w:strike/>
                <w:lang w:bidi="ar-QA"/>
              </w:rPr>
              <w:t>)</w:t>
            </w:r>
          </w:p>
        </w:tc>
        <w:tc>
          <w:tcPr>
            <w:tcW w:w="532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Maximum</w:t>
            </w:r>
          </w:p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 xml:space="preserve">Number of students allowed  </w:t>
            </w:r>
          </w:p>
        </w:tc>
      </w:tr>
      <w:tr w:rsidR="00972525" w:rsidRPr="00972525" w:rsidTr="00AB6190">
        <w:tc>
          <w:tcPr>
            <w:tcW w:w="672" w:type="pct"/>
            <w:vMerge w:val="restart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rtl/>
                <w:lang w:bidi="ar-QA"/>
              </w:rPr>
            </w:pPr>
          </w:p>
          <w:p w:rsidR="00972525" w:rsidRPr="00972525" w:rsidRDefault="00972525" w:rsidP="00FA2E25">
            <w:pPr>
              <w:spacing w:line="360" w:lineRule="auto"/>
              <w:jc w:val="center"/>
              <w:rPr>
                <w:rFonts w:ascii="Calibri" w:eastAsia="Calibri" w:hAnsi="Calibri" w:cs="Calibri"/>
                <w:rtl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مقدمات في الأدب والنقد</w:t>
            </w:r>
          </w:p>
          <w:p w:rsidR="00972525" w:rsidRPr="00972525" w:rsidRDefault="00972525" w:rsidP="00FA2E25">
            <w:pPr>
              <w:spacing w:line="360" w:lineRule="auto"/>
              <w:jc w:val="center"/>
              <w:rPr>
                <w:rFonts w:ascii="Calibri" w:eastAsia="Calibri" w:hAnsi="Calibri" w:cs="Calibri"/>
                <w:rtl/>
                <w:lang w:bidi="ar-QA"/>
              </w:rPr>
            </w:pPr>
          </w:p>
          <w:p w:rsidR="00972525" w:rsidRPr="00972525" w:rsidRDefault="00972525" w:rsidP="00FA2E25">
            <w:pPr>
              <w:spacing w:line="360" w:lineRule="auto"/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color w:val="2F5496"/>
                <w:rtl/>
                <w:lang w:bidi="ar-QA"/>
              </w:rPr>
              <w:t>(الأسبوع الأول)</w:t>
            </w:r>
          </w:p>
        </w:tc>
        <w:tc>
          <w:tcPr>
            <w:tcW w:w="1586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right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مفاهيم عامة في الأدب</w:t>
            </w:r>
          </w:p>
        </w:tc>
        <w:tc>
          <w:tcPr>
            <w:tcW w:w="557" w:type="pct"/>
            <w:vMerge w:val="restart"/>
            <w:vAlign w:val="center"/>
          </w:tcPr>
          <w:p w:rsidR="00972525" w:rsidRPr="00972525" w:rsidRDefault="00972525" w:rsidP="00FA2E25">
            <w:pPr>
              <w:bidi/>
              <w:spacing w:line="360" w:lineRule="auto"/>
              <w:jc w:val="both"/>
              <w:rPr>
                <w:rFonts w:ascii="Calibri" w:eastAsia="Calibri" w:hAnsi="Calibri" w:cs="Calibri"/>
                <w:rtl/>
                <w:lang w:bidi="ar-QA"/>
              </w:rPr>
            </w:pPr>
            <w:proofErr w:type="spellStart"/>
            <w:proofErr w:type="gramStart"/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أ.نورة</w:t>
            </w:r>
            <w:proofErr w:type="spellEnd"/>
            <w:proofErr w:type="gramEnd"/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 xml:space="preserve"> الهاجري</w:t>
            </w:r>
          </w:p>
          <w:p w:rsidR="00972525" w:rsidRPr="00972525" w:rsidRDefault="00972525" w:rsidP="00FA2E25">
            <w:pPr>
              <w:bidi/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 xml:space="preserve">  مساعد باحث</w:t>
            </w:r>
          </w:p>
        </w:tc>
        <w:tc>
          <w:tcPr>
            <w:tcW w:w="563" w:type="pct"/>
            <w:vMerge w:val="restar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6–10 June</w:t>
            </w: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 xml:space="preserve"> </w:t>
            </w:r>
            <w:r w:rsidRPr="00972525">
              <w:rPr>
                <w:rFonts w:ascii="Calibri" w:eastAsia="Calibri" w:hAnsi="Calibri" w:cs="Calibri"/>
                <w:lang w:bidi="ar-QA"/>
              </w:rPr>
              <w:t>2021</w:t>
            </w:r>
          </w:p>
        </w:tc>
        <w:tc>
          <w:tcPr>
            <w:tcW w:w="496" w:type="pct"/>
            <w:vMerge w:val="restar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 xml:space="preserve">لا يوجد </w:t>
            </w:r>
          </w:p>
        </w:tc>
        <w:tc>
          <w:tcPr>
            <w:tcW w:w="532" w:type="pct"/>
            <w:vMerge w:val="restar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10</w:t>
            </w:r>
          </w:p>
        </w:tc>
      </w:tr>
      <w:tr w:rsidR="00972525" w:rsidRPr="00972525" w:rsidTr="00AB6190">
        <w:tc>
          <w:tcPr>
            <w:tcW w:w="672" w:type="pct"/>
            <w:vMerge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586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right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مفاهيم عامة في النقد</w:t>
            </w:r>
          </w:p>
        </w:tc>
        <w:tc>
          <w:tcPr>
            <w:tcW w:w="557" w:type="pct"/>
            <w:vMerge/>
            <w:vAlign w:val="center"/>
          </w:tcPr>
          <w:p w:rsidR="00972525" w:rsidRPr="00972525" w:rsidRDefault="00972525" w:rsidP="00FA2E25">
            <w:pPr>
              <w:bidi/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63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496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32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972525" w:rsidRPr="00972525" w:rsidTr="00AB6190">
        <w:tc>
          <w:tcPr>
            <w:tcW w:w="672" w:type="pct"/>
            <w:vMerge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586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right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مناهج النقد السياقية (نظرات عامة) (1-2)</w:t>
            </w:r>
          </w:p>
        </w:tc>
        <w:tc>
          <w:tcPr>
            <w:tcW w:w="557" w:type="pct"/>
            <w:vMerge/>
            <w:vAlign w:val="center"/>
          </w:tcPr>
          <w:p w:rsidR="00972525" w:rsidRPr="00972525" w:rsidRDefault="00972525" w:rsidP="00FA2E25">
            <w:pPr>
              <w:bidi/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63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496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32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972525" w:rsidRPr="00972525" w:rsidTr="00AB6190">
        <w:tc>
          <w:tcPr>
            <w:tcW w:w="672" w:type="pct"/>
            <w:vMerge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586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right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مناهج النقد السياقية  (نظرات عامة)(2-2)</w:t>
            </w:r>
          </w:p>
        </w:tc>
        <w:tc>
          <w:tcPr>
            <w:tcW w:w="557" w:type="pct"/>
            <w:vMerge/>
            <w:vAlign w:val="center"/>
          </w:tcPr>
          <w:p w:rsidR="00972525" w:rsidRPr="00972525" w:rsidRDefault="00972525" w:rsidP="00FA2E25">
            <w:pPr>
              <w:bidi/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63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496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32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972525" w:rsidRPr="00972525" w:rsidTr="00AB6190">
        <w:tc>
          <w:tcPr>
            <w:tcW w:w="672" w:type="pct"/>
            <w:vMerge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586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right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مناهج النقد النسقية  (نظرات عامة)(1-2)</w:t>
            </w:r>
          </w:p>
        </w:tc>
        <w:tc>
          <w:tcPr>
            <w:tcW w:w="557" w:type="pct"/>
            <w:vMerge/>
            <w:vAlign w:val="center"/>
          </w:tcPr>
          <w:p w:rsidR="00972525" w:rsidRPr="00972525" w:rsidRDefault="00972525" w:rsidP="00FA2E25">
            <w:pPr>
              <w:bidi/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63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496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32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972525" w:rsidRPr="00972525" w:rsidTr="00AB6190">
        <w:tc>
          <w:tcPr>
            <w:tcW w:w="672" w:type="pct"/>
            <w:vMerge w:val="restart"/>
          </w:tcPr>
          <w:p w:rsidR="00972525" w:rsidRPr="00972525" w:rsidRDefault="00972525" w:rsidP="00FA2E25">
            <w:pPr>
              <w:spacing w:line="360" w:lineRule="auto"/>
              <w:jc w:val="center"/>
              <w:rPr>
                <w:rFonts w:ascii="Calibri" w:eastAsia="Calibri" w:hAnsi="Calibri" w:cs="Calibri"/>
                <w:color w:val="FF0000"/>
                <w:rtl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color w:val="FF0000"/>
                <w:rtl/>
                <w:lang w:bidi="ar-QA"/>
              </w:rPr>
              <w:t>مقدمات في الأدب والنقد</w:t>
            </w:r>
          </w:p>
          <w:p w:rsidR="00972525" w:rsidRPr="00972525" w:rsidRDefault="00972525" w:rsidP="00FA2E25">
            <w:pPr>
              <w:spacing w:line="360" w:lineRule="auto"/>
              <w:jc w:val="center"/>
              <w:rPr>
                <w:rFonts w:ascii="Calibri" w:eastAsia="Calibri" w:hAnsi="Calibri" w:cs="Calibri"/>
                <w:color w:val="FF0000"/>
                <w:rtl/>
                <w:lang w:bidi="ar-QA"/>
              </w:rPr>
            </w:pPr>
          </w:p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color w:val="FF0000"/>
                <w:rtl/>
                <w:lang w:bidi="ar-QA"/>
              </w:rPr>
              <w:t>(الأسبوع الثاني )</w:t>
            </w:r>
          </w:p>
        </w:tc>
        <w:tc>
          <w:tcPr>
            <w:tcW w:w="1586" w:type="pct"/>
            <w:vAlign w:val="center"/>
          </w:tcPr>
          <w:p w:rsidR="00972525" w:rsidRPr="00972525" w:rsidRDefault="00972525" w:rsidP="00FA2E25">
            <w:pPr>
              <w:bidi/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مناهج النقد النسقية  (نظرات عامة)(2-2)</w:t>
            </w:r>
          </w:p>
        </w:tc>
        <w:tc>
          <w:tcPr>
            <w:tcW w:w="557" w:type="pct"/>
            <w:vMerge w:val="restart"/>
            <w:vAlign w:val="center"/>
          </w:tcPr>
          <w:p w:rsidR="00972525" w:rsidRPr="00972525" w:rsidRDefault="00972525" w:rsidP="00FA2E25">
            <w:pPr>
              <w:bidi/>
              <w:spacing w:line="360" w:lineRule="auto"/>
              <w:jc w:val="both"/>
              <w:rPr>
                <w:rFonts w:ascii="Calibri" w:eastAsia="Calibri" w:hAnsi="Calibri" w:cs="Calibri"/>
                <w:rtl/>
                <w:lang w:bidi="ar-QA"/>
              </w:rPr>
            </w:pPr>
            <w:proofErr w:type="spellStart"/>
            <w:proofErr w:type="gramStart"/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أ.نورة</w:t>
            </w:r>
            <w:proofErr w:type="spellEnd"/>
            <w:proofErr w:type="gramEnd"/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 xml:space="preserve"> الهاجري</w:t>
            </w:r>
          </w:p>
          <w:p w:rsidR="00972525" w:rsidRPr="00972525" w:rsidRDefault="00972525" w:rsidP="00FA2E25">
            <w:pPr>
              <w:bidi/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مساعد باحث</w:t>
            </w:r>
          </w:p>
        </w:tc>
        <w:tc>
          <w:tcPr>
            <w:tcW w:w="563" w:type="pct"/>
            <w:vMerge w:val="restar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13-17 June</w:t>
            </w: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 xml:space="preserve"> </w:t>
            </w:r>
            <w:r w:rsidRPr="00972525">
              <w:rPr>
                <w:rFonts w:ascii="Calibri" w:eastAsia="Calibri" w:hAnsi="Calibri" w:cs="Calibri"/>
                <w:lang w:bidi="ar-QA"/>
              </w:rPr>
              <w:t>2021</w:t>
            </w:r>
          </w:p>
        </w:tc>
        <w:tc>
          <w:tcPr>
            <w:tcW w:w="496" w:type="pct"/>
            <w:vMerge w:val="restar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rtl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لا</w:t>
            </w:r>
            <w:r w:rsidR="00FA2E25">
              <w:rPr>
                <w:rFonts w:ascii="Calibri" w:eastAsia="Calibri" w:hAnsi="Calibri" w:cs="Calibri" w:hint="cs"/>
                <w:rtl/>
                <w:lang w:bidi="ar-QA"/>
              </w:rPr>
              <w:t xml:space="preserve"> </w:t>
            </w: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 xml:space="preserve">يوجد </w:t>
            </w:r>
          </w:p>
        </w:tc>
        <w:tc>
          <w:tcPr>
            <w:tcW w:w="532" w:type="pct"/>
            <w:vMerge w:val="restart"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10</w:t>
            </w:r>
          </w:p>
        </w:tc>
      </w:tr>
      <w:tr w:rsidR="00972525" w:rsidRPr="00972525" w:rsidTr="00AB6190">
        <w:tc>
          <w:tcPr>
            <w:tcW w:w="672" w:type="pct"/>
            <w:vMerge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586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right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من قضايا الشعر الحديث</w:t>
            </w:r>
          </w:p>
        </w:tc>
        <w:tc>
          <w:tcPr>
            <w:tcW w:w="557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63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496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32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972525" w:rsidRPr="00972525" w:rsidTr="00AB6190">
        <w:tc>
          <w:tcPr>
            <w:tcW w:w="672" w:type="pct"/>
            <w:vMerge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586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right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مفاهيم روائية</w:t>
            </w:r>
          </w:p>
        </w:tc>
        <w:tc>
          <w:tcPr>
            <w:tcW w:w="557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63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496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32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972525" w:rsidRPr="00972525" w:rsidTr="00AB6190">
        <w:tc>
          <w:tcPr>
            <w:tcW w:w="672" w:type="pct"/>
            <w:vMerge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586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right"/>
              <w:rPr>
                <w:rFonts w:ascii="Calibri" w:eastAsia="Calibri" w:hAnsi="Calibri" w:cs="Calibri"/>
                <w:rtl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>أدب ما بعد الاستعمار</w:t>
            </w:r>
          </w:p>
        </w:tc>
        <w:tc>
          <w:tcPr>
            <w:tcW w:w="557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63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496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32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972525" w:rsidRPr="00972525" w:rsidTr="00AB6190">
        <w:tc>
          <w:tcPr>
            <w:tcW w:w="672" w:type="pct"/>
            <w:vMerge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586" w:type="pct"/>
            <w:vAlign w:val="center"/>
          </w:tcPr>
          <w:p w:rsidR="00972525" w:rsidRPr="00972525" w:rsidRDefault="00972525" w:rsidP="00FA2E25">
            <w:pPr>
              <w:spacing w:line="360" w:lineRule="auto"/>
              <w:jc w:val="right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 w:hint="cs"/>
                <w:rtl/>
                <w:lang w:bidi="ar-QA"/>
              </w:rPr>
              <w:t xml:space="preserve">النقد الثقافي </w:t>
            </w:r>
          </w:p>
        </w:tc>
        <w:tc>
          <w:tcPr>
            <w:tcW w:w="557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63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496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32" w:type="pct"/>
            <w:vMerge/>
            <w:vAlign w:val="center"/>
          </w:tcPr>
          <w:p w:rsidR="00972525" w:rsidRPr="00972525" w:rsidRDefault="00972525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</w:tbl>
    <w:p w:rsidR="00972525" w:rsidRDefault="009725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  <w:rtl/>
        </w:rPr>
      </w:pPr>
    </w:p>
    <w:p w:rsidR="00972525" w:rsidRP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 xml:space="preserve">(2) </w:t>
      </w:r>
      <w:r w:rsidR="008108F2"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>Name of the Center: Center for Advanced Materials (CAM)</w:t>
      </w:r>
    </w:p>
    <w:tbl>
      <w:tblPr>
        <w:tblStyle w:val="TableGrid"/>
        <w:tblW w:w="5155" w:type="pct"/>
        <w:tblLayout w:type="fixed"/>
        <w:tblLook w:val="04A0" w:firstRow="1" w:lastRow="0" w:firstColumn="1" w:lastColumn="0" w:noHBand="0" w:noVBand="1"/>
      </w:tblPr>
      <w:tblGrid>
        <w:gridCol w:w="456"/>
        <w:gridCol w:w="1677"/>
        <w:gridCol w:w="2732"/>
        <w:gridCol w:w="1324"/>
        <w:gridCol w:w="1235"/>
        <w:gridCol w:w="1324"/>
        <w:gridCol w:w="1146"/>
        <w:gridCol w:w="1230"/>
      </w:tblGrid>
      <w:tr w:rsidR="00972525" w:rsidRPr="00972525" w:rsidTr="00AB6190">
        <w:tc>
          <w:tcPr>
            <w:tcW w:w="20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#</w:t>
            </w:r>
          </w:p>
        </w:tc>
        <w:tc>
          <w:tcPr>
            <w:tcW w:w="754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Course Name</w:t>
            </w:r>
          </w:p>
        </w:tc>
        <w:tc>
          <w:tcPr>
            <w:tcW w:w="1228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Research Topics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Name of Main moderator</w:t>
            </w:r>
          </w:p>
        </w:tc>
        <w:tc>
          <w:tcPr>
            <w:tcW w:w="55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Assistants Moderator  (if any)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Program duration &amp; suggested dates</w:t>
            </w:r>
          </w:p>
        </w:tc>
        <w:tc>
          <w:tcPr>
            <w:tcW w:w="51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b/>
                <w:bCs/>
                <w:strike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>(Pre-Requisite (If any</w:t>
            </w:r>
            <w:r w:rsidRPr="00972525">
              <w:rPr>
                <w:rFonts w:ascii="Calibri" w:eastAsia="Calibri" w:hAnsi="Calibri" w:cs="Calibri"/>
                <w:b/>
                <w:bCs/>
                <w:strike/>
                <w:lang w:bidi="ar-QA"/>
              </w:rPr>
              <w:t>)</w:t>
            </w:r>
          </w:p>
        </w:tc>
        <w:tc>
          <w:tcPr>
            <w:tcW w:w="554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/>
                <w:bCs/>
                <w:lang w:bidi="ar-QA"/>
              </w:rPr>
              <w:t xml:space="preserve">Maximum allowed  </w:t>
            </w:r>
          </w:p>
        </w:tc>
      </w:tr>
      <w:tr w:rsidR="00972525" w:rsidRPr="00972525" w:rsidTr="00AB6190">
        <w:tc>
          <w:tcPr>
            <w:tcW w:w="205" w:type="pct"/>
            <w:vMerge w:val="restart"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1</w:t>
            </w:r>
          </w:p>
        </w:tc>
        <w:tc>
          <w:tcPr>
            <w:tcW w:w="754" w:type="pct"/>
            <w:vMerge w:val="restar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Advanced Materials for Different</w:t>
            </w:r>
          </w:p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Applications</w:t>
            </w:r>
          </w:p>
        </w:tc>
        <w:tc>
          <w:tcPr>
            <w:tcW w:w="1228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Understanding the behavior of cathode in Li-Ion Batteries at high temperature (Qatari Environment).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 xml:space="preserve">Dr. Abdul </w:t>
            </w: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Shakoor</w:t>
            </w:r>
            <w:proofErr w:type="spellEnd"/>
            <w:r w:rsidRPr="00972525">
              <w:rPr>
                <w:rFonts w:ascii="Calibri" w:eastAsia="Calibri" w:hAnsi="Calibri" w:cs="Calibri"/>
                <w:lang w:bidi="ar-QA"/>
              </w:rPr>
              <w:t xml:space="preserve"> </w:t>
            </w:r>
          </w:p>
        </w:tc>
        <w:tc>
          <w:tcPr>
            <w:tcW w:w="555" w:type="pct"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Hanan</w:t>
            </w:r>
            <w:proofErr w:type="spellEnd"/>
            <w:r w:rsidRPr="00972525">
              <w:rPr>
                <w:rFonts w:ascii="Calibri" w:eastAsia="Calibri" w:hAnsi="Calibri" w:cs="Calibri"/>
                <w:lang w:bidi="ar-QA"/>
              </w:rPr>
              <w:t xml:space="preserve"> Abdul Tariq</w:t>
            </w:r>
          </w:p>
        </w:tc>
        <w:tc>
          <w:tcPr>
            <w:tcW w:w="595" w:type="pct"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1 month</w:t>
            </w:r>
          </w:p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6 June -1</w:t>
            </w:r>
            <w:r w:rsidRPr="00972525">
              <w:rPr>
                <w:rFonts w:ascii="Calibri" w:eastAsia="Calibri" w:hAnsi="Calibri" w:cs="Calibri"/>
                <w:vertAlign w:val="superscript"/>
                <w:lang w:bidi="ar-QA"/>
              </w:rPr>
              <w:t>st</w:t>
            </w:r>
            <w:r w:rsidRPr="00972525">
              <w:rPr>
                <w:rFonts w:ascii="Calibri" w:eastAsia="Calibri" w:hAnsi="Calibri" w:cs="Calibri"/>
                <w:lang w:bidi="ar-QA"/>
              </w:rPr>
              <w:t xml:space="preserve"> July</w:t>
            </w:r>
          </w:p>
        </w:tc>
        <w:tc>
          <w:tcPr>
            <w:tcW w:w="515" w:type="pct"/>
            <w:vMerge w:val="restar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Undergraduate/graduate students</w:t>
            </w:r>
          </w:p>
        </w:tc>
        <w:tc>
          <w:tcPr>
            <w:tcW w:w="554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10</w:t>
            </w:r>
          </w:p>
        </w:tc>
      </w:tr>
      <w:tr w:rsidR="00972525" w:rsidRPr="00972525" w:rsidTr="00AB6190">
        <w:tc>
          <w:tcPr>
            <w:tcW w:w="205" w:type="pct"/>
            <w:vMerge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54" w:type="pct"/>
            <w:vMerge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228" w:type="pct"/>
            <w:vAlign w:val="center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 xml:space="preserve">Electrochemical behavior of Polyolefin based smart coatings for corrosion protection of steel in Oil and Gas industry. 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 xml:space="preserve">Dr. Abdul </w:t>
            </w: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Shakoor</w:t>
            </w:r>
            <w:proofErr w:type="spellEnd"/>
          </w:p>
        </w:tc>
        <w:tc>
          <w:tcPr>
            <w:tcW w:w="555" w:type="pct"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Mudassir</w:t>
            </w:r>
            <w:proofErr w:type="spellEnd"/>
            <w:r w:rsidRPr="00972525">
              <w:rPr>
                <w:rFonts w:ascii="Calibri" w:eastAsia="Calibri" w:hAnsi="Calibri" w:cs="Calibri"/>
                <w:lang w:bidi="ar-QA"/>
              </w:rPr>
              <w:t xml:space="preserve"> Nawaz</w:t>
            </w:r>
          </w:p>
        </w:tc>
        <w:tc>
          <w:tcPr>
            <w:tcW w:w="595" w:type="pct"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1 month</w:t>
            </w:r>
          </w:p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6 June -1 July</w:t>
            </w:r>
          </w:p>
        </w:tc>
        <w:tc>
          <w:tcPr>
            <w:tcW w:w="515" w:type="pct"/>
            <w:vMerge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54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10</w:t>
            </w:r>
          </w:p>
        </w:tc>
      </w:tr>
      <w:tr w:rsidR="00972525" w:rsidRPr="00972525" w:rsidTr="00AB6190">
        <w:tc>
          <w:tcPr>
            <w:tcW w:w="205" w:type="pct"/>
            <w:vMerge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54" w:type="pct"/>
            <w:vMerge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228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Development of high-performance aluminum composites using microwave sintering techniques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 xml:space="preserve">Dr. Abdul </w:t>
            </w: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Shakoor</w:t>
            </w:r>
            <w:proofErr w:type="spellEnd"/>
          </w:p>
        </w:tc>
        <w:tc>
          <w:tcPr>
            <w:tcW w:w="555" w:type="pct"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Adnan Khan</w:t>
            </w:r>
          </w:p>
        </w:tc>
        <w:tc>
          <w:tcPr>
            <w:tcW w:w="595" w:type="pct"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1 month</w:t>
            </w:r>
          </w:p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6 June -1 July</w:t>
            </w:r>
          </w:p>
        </w:tc>
        <w:tc>
          <w:tcPr>
            <w:tcW w:w="515" w:type="pct"/>
            <w:vMerge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54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10</w:t>
            </w:r>
          </w:p>
        </w:tc>
      </w:tr>
      <w:tr w:rsidR="00972525" w:rsidRPr="00972525" w:rsidTr="00AB6190">
        <w:trPr>
          <w:trHeight w:val="755"/>
        </w:trPr>
        <w:tc>
          <w:tcPr>
            <w:tcW w:w="20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2</w:t>
            </w:r>
          </w:p>
        </w:tc>
        <w:tc>
          <w:tcPr>
            <w:tcW w:w="754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Materials, synthesis and characterization</w:t>
            </w:r>
          </w:p>
        </w:tc>
        <w:tc>
          <w:tcPr>
            <w:tcW w:w="1228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Nano fiber membranes for water treatment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Prof. Syed Zaidi</w:t>
            </w:r>
          </w:p>
        </w:tc>
        <w:tc>
          <w:tcPr>
            <w:tcW w:w="55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Haleema</w:t>
            </w:r>
            <w:proofErr w:type="spellEnd"/>
            <w:r w:rsidRPr="00972525">
              <w:rPr>
                <w:rFonts w:ascii="Calibri" w:eastAsia="Calibri" w:hAnsi="Calibri" w:cs="Calibri"/>
                <w:lang w:bidi="ar-QA"/>
              </w:rPr>
              <w:t xml:space="preserve"> </w:t>
            </w: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Saleem</w:t>
            </w:r>
            <w:proofErr w:type="spellEnd"/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4 weeks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6 June -1 July</w:t>
            </w:r>
          </w:p>
        </w:tc>
        <w:tc>
          <w:tcPr>
            <w:tcW w:w="51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54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4-6</w:t>
            </w:r>
          </w:p>
        </w:tc>
      </w:tr>
      <w:tr w:rsidR="00972525" w:rsidRPr="00972525" w:rsidTr="00AB6190">
        <w:trPr>
          <w:trHeight w:val="629"/>
        </w:trPr>
        <w:tc>
          <w:tcPr>
            <w:tcW w:w="20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3</w:t>
            </w:r>
          </w:p>
        </w:tc>
        <w:tc>
          <w:tcPr>
            <w:tcW w:w="754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Advanced Materials and applications</w:t>
            </w:r>
          </w:p>
        </w:tc>
        <w:tc>
          <w:tcPr>
            <w:tcW w:w="1228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Arial"/>
                <w:color w:val="1F497D"/>
              </w:rPr>
              <w:t>wastewater treatment and reuse in the GCC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Prof. Syed Zaidi</w:t>
            </w:r>
          </w:p>
        </w:tc>
        <w:tc>
          <w:tcPr>
            <w:tcW w:w="55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Haleema</w:t>
            </w:r>
            <w:proofErr w:type="spellEnd"/>
            <w:r w:rsidRPr="00972525">
              <w:rPr>
                <w:rFonts w:ascii="Calibri" w:eastAsia="Calibri" w:hAnsi="Calibri" w:cs="Calibri"/>
                <w:lang w:bidi="ar-QA"/>
              </w:rPr>
              <w:t xml:space="preserve"> </w:t>
            </w: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Saleem</w:t>
            </w:r>
            <w:proofErr w:type="spellEnd"/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4 weeks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6 June-1  July</w:t>
            </w:r>
          </w:p>
        </w:tc>
        <w:tc>
          <w:tcPr>
            <w:tcW w:w="51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54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4-6</w:t>
            </w:r>
          </w:p>
        </w:tc>
      </w:tr>
      <w:tr w:rsidR="00972525" w:rsidRPr="00972525" w:rsidTr="00AB6190">
        <w:trPr>
          <w:trHeight w:val="872"/>
        </w:trPr>
        <w:tc>
          <w:tcPr>
            <w:tcW w:w="205" w:type="pct"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4</w:t>
            </w:r>
          </w:p>
        </w:tc>
        <w:tc>
          <w:tcPr>
            <w:tcW w:w="754" w:type="pct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Smart Materials for seawater mining from seawater reverse osmosis  (SWRO) desalination plant</w:t>
            </w:r>
          </w:p>
        </w:tc>
        <w:tc>
          <w:tcPr>
            <w:tcW w:w="1228" w:type="pct"/>
            <w:vAlign w:val="center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SWRO  desalination (Day-1)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SWRO brine management (Day-2)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Resource recovery technology (Day-3)</w:t>
            </w:r>
          </w:p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Introduction to smart adsorbent materials (Day-4)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Preparation and characterization of smart materials for SWRO resource recovery (D-5)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Dong Suk Han</w:t>
            </w:r>
          </w:p>
        </w:tc>
        <w:tc>
          <w:tcPr>
            <w:tcW w:w="555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Reem</w:t>
            </w:r>
            <w:proofErr w:type="spellEnd"/>
            <w:r w:rsidRPr="00972525">
              <w:rPr>
                <w:rFonts w:ascii="Calibri" w:eastAsia="Calibri" w:hAnsi="Calibri" w:cs="Calibri"/>
                <w:lang w:bidi="ar-QA"/>
              </w:rPr>
              <w:t xml:space="preserve"> </w:t>
            </w: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Azam</w:t>
            </w:r>
            <w:proofErr w:type="spellEnd"/>
          </w:p>
        </w:tc>
        <w:tc>
          <w:tcPr>
            <w:tcW w:w="595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26/May ~ 28/July</w:t>
            </w:r>
          </w:p>
        </w:tc>
        <w:tc>
          <w:tcPr>
            <w:tcW w:w="515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 xml:space="preserve">Students </w:t>
            </w:r>
            <w:r w:rsidRPr="00972525">
              <w:rPr>
                <w:rFonts w:ascii="Calibri" w:eastAsia="Times New Roman" w:hAnsi="Calibri" w:cs="Calibri"/>
                <w:lang w:eastAsia="ko-KR" w:bidi="ar-QA"/>
              </w:rPr>
              <w:t>who took “Desalination” course are encouraged</w:t>
            </w:r>
          </w:p>
        </w:tc>
        <w:tc>
          <w:tcPr>
            <w:tcW w:w="554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6</w:t>
            </w:r>
          </w:p>
        </w:tc>
      </w:tr>
      <w:tr w:rsidR="00972525" w:rsidRPr="00972525" w:rsidTr="00AB6190">
        <w:trPr>
          <w:trHeight w:val="1383"/>
        </w:trPr>
        <w:tc>
          <w:tcPr>
            <w:tcW w:w="205" w:type="pct"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5</w:t>
            </w:r>
          </w:p>
        </w:tc>
        <w:tc>
          <w:tcPr>
            <w:tcW w:w="754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 xml:space="preserve">Nanomaterials for osmotically engineered desalination system </w:t>
            </w:r>
          </w:p>
        </w:tc>
        <w:tc>
          <w:tcPr>
            <w:tcW w:w="1228" w:type="pct"/>
            <w:vAlign w:val="center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General membrane fabrication (Day-1)</w:t>
            </w:r>
          </w:p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Forward osmosis (FO) system (Day-2)</w:t>
            </w:r>
          </w:p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FO application (Day-3)</w:t>
            </w:r>
          </w:p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Pressure retarded osmosis (PRO) system (Day-4)</w:t>
            </w:r>
          </w:p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PRO application (Day-5)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Dong Suk Han</w:t>
            </w:r>
          </w:p>
        </w:tc>
        <w:tc>
          <w:tcPr>
            <w:tcW w:w="555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Tasneem</w:t>
            </w:r>
            <w:proofErr w:type="spellEnd"/>
            <w:r w:rsidRPr="00972525">
              <w:rPr>
                <w:rFonts w:ascii="Calibri" w:eastAsia="Calibri" w:hAnsi="Calibri" w:cs="Calibri"/>
                <w:lang w:bidi="ar-QA"/>
              </w:rPr>
              <w:t xml:space="preserve"> </w:t>
            </w: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ElMakki</w:t>
            </w:r>
            <w:proofErr w:type="spellEnd"/>
          </w:p>
        </w:tc>
        <w:tc>
          <w:tcPr>
            <w:tcW w:w="595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26/May ~ 28/July</w:t>
            </w:r>
          </w:p>
        </w:tc>
        <w:tc>
          <w:tcPr>
            <w:tcW w:w="515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 xml:space="preserve">Students </w:t>
            </w:r>
            <w:r w:rsidRPr="00972525">
              <w:rPr>
                <w:rFonts w:ascii="Calibri" w:eastAsia="Times New Roman" w:hAnsi="Calibri" w:cs="Calibri"/>
                <w:lang w:eastAsia="ko-KR" w:bidi="ar-QA"/>
              </w:rPr>
              <w:t>who took “Desalination” course are encouraged</w:t>
            </w:r>
          </w:p>
        </w:tc>
        <w:tc>
          <w:tcPr>
            <w:tcW w:w="554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6</w:t>
            </w:r>
          </w:p>
        </w:tc>
      </w:tr>
      <w:tr w:rsidR="00972525" w:rsidRPr="00972525" w:rsidTr="00AB6190">
        <w:trPr>
          <w:trHeight w:val="1383"/>
        </w:trPr>
        <w:tc>
          <w:tcPr>
            <w:tcW w:w="205" w:type="pct"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lastRenderedPageBreak/>
              <w:t>6</w:t>
            </w:r>
          </w:p>
        </w:tc>
        <w:tc>
          <w:tcPr>
            <w:tcW w:w="754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 xml:space="preserve">Novel </w:t>
            </w: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zwitterionic</w:t>
            </w:r>
            <w:proofErr w:type="spellEnd"/>
            <w:r w:rsidRPr="00972525">
              <w:rPr>
                <w:rFonts w:ascii="Calibri" w:eastAsia="Calibri" w:hAnsi="Calibri" w:cs="Calibri"/>
                <w:lang w:bidi="ar-QA"/>
              </w:rPr>
              <w:t xml:space="preserve"> </w:t>
            </w: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antibiofouling</w:t>
            </w:r>
            <w:proofErr w:type="spellEnd"/>
            <w:r w:rsidRPr="00972525">
              <w:rPr>
                <w:rFonts w:ascii="Calibri" w:eastAsia="Calibri" w:hAnsi="Calibri" w:cs="Calibri"/>
                <w:lang w:bidi="ar-QA"/>
              </w:rPr>
              <w:t xml:space="preserve"> soft material based on trimethylamine-N-oxide</w:t>
            </w:r>
          </w:p>
        </w:tc>
        <w:tc>
          <w:tcPr>
            <w:tcW w:w="1228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 xml:space="preserve">Introduction 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Prevention of biofouling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polyzwitterions</w:t>
            </w:r>
            <w:proofErr w:type="spellEnd"/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Switchability</w:t>
            </w:r>
            <w:proofErr w:type="spellEnd"/>
            <w:r w:rsidRPr="00972525">
              <w:rPr>
                <w:rFonts w:ascii="Calibri" w:eastAsia="Calibri" w:hAnsi="Calibri" w:cs="Calibri"/>
                <w:lang w:bidi="ar-QA"/>
              </w:rPr>
              <w:t xml:space="preserve"> of zwitterions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Soft material form zwitterions (D-5)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 xml:space="preserve">Peter </w:t>
            </w: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Kasak</w:t>
            </w:r>
            <w:proofErr w:type="spellEnd"/>
          </w:p>
        </w:tc>
        <w:tc>
          <w:tcPr>
            <w:tcW w:w="555" w:type="pct"/>
            <w:vAlign w:val="center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20/May  20/June</w:t>
            </w:r>
          </w:p>
        </w:tc>
        <w:tc>
          <w:tcPr>
            <w:tcW w:w="51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 xml:space="preserve">Chemistry or biology </w:t>
            </w:r>
          </w:p>
        </w:tc>
        <w:tc>
          <w:tcPr>
            <w:tcW w:w="554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6</w:t>
            </w:r>
          </w:p>
        </w:tc>
      </w:tr>
      <w:tr w:rsidR="00972525" w:rsidRPr="00972525" w:rsidTr="00AB6190">
        <w:trPr>
          <w:trHeight w:val="1383"/>
        </w:trPr>
        <w:tc>
          <w:tcPr>
            <w:tcW w:w="205" w:type="pct"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7</w:t>
            </w:r>
          </w:p>
        </w:tc>
        <w:tc>
          <w:tcPr>
            <w:tcW w:w="754" w:type="pct"/>
            <w:vAlign w:val="center"/>
          </w:tcPr>
          <w:p w:rsidR="00972525" w:rsidRPr="00972525" w:rsidRDefault="00972525" w:rsidP="00FA2E25">
            <w:pPr>
              <w:rPr>
                <w:rFonts w:ascii="Calibri" w:eastAsia="Calibri" w:hAnsi="Calibri" w:cs="Arial"/>
                <w:bCs/>
              </w:rPr>
            </w:pPr>
            <w:r w:rsidRPr="00972525">
              <w:rPr>
                <w:rFonts w:ascii="Calibri" w:eastAsia="Calibri" w:hAnsi="Calibri" w:cs="Arial"/>
                <w:bCs/>
              </w:rPr>
              <w:t xml:space="preserve">Non-destructive Testing (NDT) 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Arial"/>
                <w:bCs/>
              </w:rPr>
              <w:t xml:space="preserve">of  metals </w:t>
            </w:r>
          </w:p>
        </w:tc>
        <w:tc>
          <w:tcPr>
            <w:tcW w:w="1228" w:type="pct"/>
            <w:vAlign w:val="center"/>
          </w:tcPr>
          <w:p w:rsidR="00972525" w:rsidRPr="00972525" w:rsidRDefault="00972525" w:rsidP="00FA2E25">
            <w:pPr>
              <w:rPr>
                <w:rFonts w:ascii="Calibri" w:eastAsia="Calibri" w:hAnsi="Calibri" w:cs="Arial"/>
              </w:rPr>
            </w:pPr>
            <w:r w:rsidRPr="00972525">
              <w:rPr>
                <w:rFonts w:ascii="Calibri" w:eastAsia="Calibri" w:hAnsi="Calibri" w:cs="Calibri"/>
                <w:sz w:val="20"/>
                <w:szCs w:val="20"/>
                <w:lang w:bidi="ar-QA"/>
              </w:rPr>
              <w:t>Basic Principles NDT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sz w:val="20"/>
                <w:szCs w:val="20"/>
                <w:lang w:bidi="ar-QA"/>
              </w:rPr>
            </w:pPr>
            <w:r w:rsidRPr="00972525">
              <w:rPr>
                <w:rFonts w:ascii="Calibri" w:eastAsia="Calibri" w:hAnsi="Calibri" w:cs="Calibri"/>
                <w:sz w:val="20"/>
                <w:szCs w:val="20"/>
                <w:lang w:bidi="ar-QA"/>
              </w:rPr>
              <w:t>Principles Liquid Penetrant Testing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sz w:val="20"/>
                <w:szCs w:val="20"/>
                <w:lang w:bidi="ar-QA"/>
              </w:rPr>
            </w:pPr>
            <w:r w:rsidRPr="00972525">
              <w:rPr>
                <w:rFonts w:ascii="Calibri" w:eastAsia="Calibri" w:hAnsi="Calibri" w:cs="Calibri"/>
                <w:sz w:val="20"/>
                <w:szCs w:val="20"/>
                <w:lang w:bidi="ar-QA"/>
              </w:rPr>
              <w:t>Principles Magnetic Particle Testing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sz w:val="20"/>
                <w:szCs w:val="20"/>
                <w:lang w:bidi="ar-QA"/>
              </w:rPr>
            </w:pPr>
            <w:r w:rsidRPr="00972525">
              <w:rPr>
                <w:rFonts w:ascii="Calibri" w:eastAsia="Calibri" w:hAnsi="Calibri" w:cs="Calibri"/>
                <w:sz w:val="20"/>
                <w:szCs w:val="20"/>
                <w:lang w:bidi="ar-QA"/>
              </w:rPr>
              <w:t>Principles Ultrasonic Testing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sz w:val="20"/>
                <w:szCs w:val="20"/>
                <w:lang w:bidi="ar-QA"/>
              </w:rPr>
            </w:pPr>
            <w:r w:rsidRPr="00972525">
              <w:rPr>
                <w:rFonts w:ascii="Calibri" w:eastAsia="Calibri" w:hAnsi="Calibri" w:cs="Calibri"/>
                <w:sz w:val="20"/>
                <w:szCs w:val="20"/>
                <w:lang w:bidi="ar-QA"/>
              </w:rPr>
              <w:t>Principles Radiographic Testing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sz w:val="20"/>
                <w:szCs w:val="20"/>
                <w:lang w:bidi="ar-QA"/>
              </w:rPr>
            </w:pPr>
            <w:r w:rsidRPr="00972525">
              <w:rPr>
                <w:rFonts w:ascii="Calibri" w:eastAsia="Calibri" w:hAnsi="Calibri" w:cs="Calibri"/>
                <w:sz w:val="20"/>
                <w:szCs w:val="20"/>
                <w:lang w:bidi="ar-QA"/>
              </w:rPr>
              <w:t>Principles Radiographic film interpretation</w:t>
            </w:r>
          </w:p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sz w:val="20"/>
                <w:szCs w:val="20"/>
                <w:lang w:bidi="ar-QA"/>
              </w:rPr>
              <w:t xml:space="preserve">Principles Visual Inspection 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bCs/>
                <w:lang w:bidi="ar-QA"/>
              </w:rPr>
              <w:t>Dr. Mohammed Maqbool</w:t>
            </w:r>
          </w:p>
        </w:tc>
        <w:tc>
          <w:tcPr>
            <w:tcW w:w="55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Cs/>
                <w:lang w:bidi="ar-QA"/>
              </w:rPr>
              <w:t xml:space="preserve">Mr. Abdul Jaleel 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bCs/>
                <w:lang w:bidi="ar-QA"/>
              </w:rPr>
            </w:pPr>
            <w:r w:rsidRPr="00972525">
              <w:rPr>
                <w:rFonts w:ascii="Calibri" w:eastAsia="Calibri" w:hAnsi="Calibri" w:cs="Calibri"/>
                <w:bCs/>
                <w:lang w:bidi="ar-QA"/>
              </w:rPr>
              <w:t xml:space="preserve"> 10 days </w:t>
            </w:r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bCs/>
                <w:lang w:bidi="ar-QA"/>
              </w:rPr>
              <w:t>(May 06 – June 17)</w:t>
            </w:r>
            <w:r w:rsidRPr="00972525">
              <w:rPr>
                <w:rFonts w:ascii="Calibri" w:eastAsia="Calibri" w:hAnsi="Calibri" w:cs="Calibri"/>
                <w:lang w:bidi="ar-QA"/>
              </w:rPr>
              <w:t xml:space="preserve"> </w:t>
            </w:r>
          </w:p>
        </w:tc>
        <w:tc>
          <w:tcPr>
            <w:tcW w:w="51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54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Arial"/>
                <w:bCs/>
              </w:rPr>
              <w:t xml:space="preserve">10 </w:t>
            </w:r>
          </w:p>
        </w:tc>
      </w:tr>
      <w:tr w:rsidR="00972525" w:rsidRPr="00972525" w:rsidTr="00AB6190">
        <w:trPr>
          <w:trHeight w:val="944"/>
        </w:trPr>
        <w:tc>
          <w:tcPr>
            <w:tcW w:w="205" w:type="pct"/>
            <w:vAlign w:val="center"/>
          </w:tcPr>
          <w:p w:rsidR="00972525" w:rsidRPr="00972525" w:rsidRDefault="00972525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8</w:t>
            </w:r>
          </w:p>
        </w:tc>
        <w:tc>
          <w:tcPr>
            <w:tcW w:w="754" w:type="pct"/>
          </w:tcPr>
          <w:p w:rsidR="00972525" w:rsidRPr="00972525" w:rsidRDefault="00972525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Nano-based silicone rubber composites</w:t>
            </w:r>
          </w:p>
        </w:tc>
        <w:tc>
          <w:tcPr>
            <w:tcW w:w="1228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 xml:space="preserve">Development of </w:t>
            </w: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nano</w:t>
            </w:r>
            <w:proofErr w:type="spellEnd"/>
            <w:r w:rsidRPr="00972525">
              <w:rPr>
                <w:rFonts w:ascii="Calibri" w:eastAsia="Calibri" w:hAnsi="Calibri" w:cs="Calibri"/>
                <w:lang w:bidi="ar-QA"/>
              </w:rPr>
              <w:t>-based silicone rubber composites for high voltage insulation in Qatar environment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Mohammad K. Hassan</w:t>
            </w:r>
          </w:p>
        </w:tc>
        <w:tc>
          <w:tcPr>
            <w:tcW w:w="55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Fadi</w:t>
            </w:r>
            <w:proofErr w:type="spellEnd"/>
            <w:r w:rsidRPr="00972525">
              <w:rPr>
                <w:rFonts w:ascii="Calibri" w:eastAsia="Calibri" w:hAnsi="Calibri" w:cs="Calibri"/>
                <w:lang w:bidi="ar-QA"/>
              </w:rPr>
              <w:t xml:space="preserve"> </w:t>
            </w:r>
            <w:proofErr w:type="spellStart"/>
            <w:r w:rsidRPr="00972525">
              <w:rPr>
                <w:rFonts w:ascii="Calibri" w:eastAsia="Calibri" w:hAnsi="Calibri" w:cs="Calibri"/>
                <w:lang w:bidi="ar-QA"/>
              </w:rPr>
              <w:t>Kamand</w:t>
            </w:r>
            <w:proofErr w:type="spellEnd"/>
          </w:p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Bilal Salah</w:t>
            </w:r>
          </w:p>
        </w:tc>
        <w:tc>
          <w:tcPr>
            <w:tcW w:w="59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June 2, 9, 16, 23</w:t>
            </w:r>
          </w:p>
        </w:tc>
        <w:tc>
          <w:tcPr>
            <w:tcW w:w="515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None</w:t>
            </w:r>
          </w:p>
        </w:tc>
        <w:tc>
          <w:tcPr>
            <w:tcW w:w="554" w:type="pct"/>
          </w:tcPr>
          <w:p w:rsidR="00972525" w:rsidRPr="00972525" w:rsidRDefault="00972525" w:rsidP="00FA2E25">
            <w:pPr>
              <w:rPr>
                <w:rFonts w:ascii="Calibri" w:eastAsia="Calibri" w:hAnsi="Calibri" w:cs="Calibri"/>
                <w:lang w:bidi="ar-QA"/>
              </w:rPr>
            </w:pPr>
            <w:r w:rsidRPr="00972525">
              <w:rPr>
                <w:rFonts w:ascii="Calibri" w:eastAsia="Calibri" w:hAnsi="Calibri" w:cs="Calibri"/>
                <w:lang w:bidi="ar-QA"/>
              </w:rPr>
              <w:t>N/A</w:t>
            </w:r>
          </w:p>
        </w:tc>
      </w:tr>
    </w:tbl>
    <w:p w:rsidR="00972525" w:rsidRPr="00972525" w:rsidRDefault="00972525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987D3E" w:rsidRDefault="00987D3E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987D3E" w:rsidRDefault="00987D3E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987D3E" w:rsidRDefault="00987D3E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987D3E" w:rsidRDefault="00987D3E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987D3E" w:rsidRDefault="00987D3E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3B4F61" w:rsidRDefault="003B4F61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3B4F61" w:rsidRDefault="003B4F61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987D3E" w:rsidRDefault="00987D3E" w:rsidP="00FA2E25">
      <w:pPr>
        <w:spacing w:after="0" w:line="240" w:lineRule="auto"/>
        <w:jc w:val="both"/>
        <w:rPr>
          <w:rFonts w:ascii="Calibri" w:eastAsia="Calibri" w:hAnsi="Calibri" w:cs="Calibri"/>
          <w:rtl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rtl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rtl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rtl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rtl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rtl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rtl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rtl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rtl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rtl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rtl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987D3E" w:rsidRP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lastRenderedPageBreak/>
        <w:t xml:space="preserve">(3) </w:t>
      </w:r>
      <w:r w:rsidR="00987D3E"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>Name of the Center: Qatar University Young Scientist Center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7"/>
        <w:gridCol w:w="2380"/>
        <w:gridCol w:w="1288"/>
        <w:gridCol w:w="1301"/>
        <w:gridCol w:w="1616"/>
        <w:gridCol w:w="1146"/>
        <w:gridCol w:w="1282"/>
      </w:tblGrid>
      <w:tr w:rsidR="00987D3E" w:rsidRPr="00987D3E" w:rsidTr="00987D3E">
        <w:tc>
          <w:tcPr>
            <w:tcW w:w="823" w:type="pct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87D3E">
              <w:rPr>
                <w:rFonts w:ascii="Calibri" w:eastAsia="Calibri" w:hAnsi="Calibri" w:cs="Calibri"/>
                <w:b/>
                <w:bCs/>
                <w:lang w:bidi="ar-QA"/>
              </w:rPr>
              <w:t>Course Name</w:t>
            </w:r>
          </w:p>
        </w:tc>
        <w:tc>
          <w:tcPr>
            <w:tcW w:w="1103" w:type="pct"/>
            <w:vAlign w:val="center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87D3E">
              <w:rPr>
                <w:rFonts w:ascii="Calibri" w:eastAsia="Calibri" w:hAnsi="Calibri" w:cs="Calibri"/>
                <w:b/>
                <w:bCs/>
                <w:lang w:bidi="ar-QA"/>
              </w:rPr>
              <w:t>Research Topics</w:t>
            </w:r>
          </w:p>
        </w:tc>
        <w:tc>
          <w:tcPr>
            <w:tcW w:w="597" w:type="pct"/>
            <w:vAlign w:val="center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87D3E">
              <w:rPr>
                <w:rFonts w:ascii="Calibri" w:eastAsia="Calibri" w:hAnsi="Calibri" w:cs="Calibri"/>
                <w:b/>
                <w:bCs/>
                <w:lang w:bidi="ar-QA"/>
              </w:rPr>
              <w:t>Name of Main moderator</w:t>
            </w:r>
          </w:p>
        </w:tc>
        <w:tc>
          <w:tcPr>
            <w:tcW w:w="603" w:type="pct"/>
            <w:vAlign w:val="center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87D3E">
              <w:rPr>
                <w:rFonts w:ascii="Calibri" w:eastAsia="Calibri" w:hAnsi="Calibri" w:cs="Calibri"/>
                <w:b/>
                <w:bCs/>
                <w:lang w:bidi="ar-QA"/>
              </w:rPr>
              <w:t>Assistants Moderator  (if any)</w:t>
            </w:r>
          </w:p>
        </w:tc>
        <w:tc>
          <w:tcPr>
            <w:tcW w:w="749" w:type="pct"/>
            <w:vAlign w:val="center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87D3E">
              <w:rPr>
                <w:rFonts w:ascii="Calibri" w:eastAsia="Calibri" w:hAnsi="Calibri" w:cs="Calibri"/>
                <w:b/>
                <w:bCs/>
                <w:lang w:bidi="ar-QA"/>
              </w:rPr>
              <w:t>Program duration and suggested dates</w:t>
            </w:r>
          </w:p>
        </w:tc>
        <w:tc>
          <w:tcPr>
            <w:tcW w:w="531" w:type="pct"/>
            <w:vAlign w:val="center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strike/>
                <w:lang w:bidi="ar-QA"/>
              </w:rPr>
            </w:pPr>
            <w:r w:rsidRPr="00987D3E">
              <w:rPr>
                <w:rFonts w:ascii="Calibri" w:eastAsia="Calibri" w:hAnsi="Calibri" w:cs="Calibri"/>
                <w:b/>
                <w:bCs/>
                <w:lang w:bidi="ar-QA"/>
              </w:rPr>
              <w:t>(Pre-Requisite (If any</w:t>
            </w:r>
            <w:r w:rsidRPr="00987D3E">
              <w:rPr>
                <w:rFonts w:ascii="Calibri" w:eastAsia="Calibri" w:hAnsi="Calibri" w:cs="Calibri"/>
                <w:b/>
                <w:bCs/>
                <w:strike/>
                <w:lang w:bidi="ar-QA"/>
              </w:rPr>
              <w:t>)</w:t>
            </w:r>
          </w:p>
        </w:tc>
        <w:tc>
          <w:tcPr>
            <w:tcW w:w="594" w:type="pct"/>
            <w:vAlign w:val="center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87D3E">
              <w:rPr>
                <w:rFonts w:ascii="Calibri" w:eastAsia="Calibri" w:hAnsi="Calibri" w:cs="Calibri"/>
                <w:b/>
                <w:bCs/>
                <w:lang w:bidi="ar-QA"/>
              </w:rPr>
              <w:t>Maximum</w:t>
            </w:r>
          </w:p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987D3E">
              <w:rPr>
                <w:rFonts w:ascii="Calibri" w:eastAsia="Calibri" w:hAnsi="Calibri" w:cs="Calibri"/>
                <w:b/>
                <w:bCs/>
                <w:lang w:bidi="ar-QA"/>
              </w:rPr>
              <w:t xml:space="preserve">Number of students allowed  </w:t>
            </w:r>
          </w:p>
        </w:tc>
      </w:tr>
      <w:tr w:rsidR="00987D3E" w:rsidRPr="00987D3E" w:rsidTr="00987D3E">
        <w:tc>
          <w:tcPr>
            <w:tcW w:w="822" w:type="pct"/>
            <w:vMerge w:val="restart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Summer internship course</w:t>
            </w:r>
          </w:p>
        </w:tc>
        <w:tc>
          <w:tcPr>
            <w:tcW w:w="1103" w:type="pct"/>
            <w:vAlign w:val="center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 xml:space="preserve">Synthesis Strategies for </w:t>
            </w:r>
          </w:p>
        </w:tc>
        <w:tc>
          <w:tcPr>
            <w:tcW w:w="597" w:type="pct"/>
            <w:vMerge w:val="restar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 xml:space="preserve">Jolly </w:t>
            </w:r>
            <w:proofErr w:type="spellStart"/>
            <w:r w:rsidRPr="00987D3E">
              <w:rPr>
                <w:rFonts w:ascii="Calibri" w:eastAsia="Calibri" w:hAnsi="Calibri" w:cs="Calibri"/>
                <w:lang w:bidi="ar-QA"/>
              </w:rPr>
              <w:t>Bhadra</w:t>
            </w:r>
            <w:proofErr w:type="spellEnd"/>
          </w:p>
        </w:tc>
        <w:tc>
          <w:tcPr>
            <w:tcW w:w="603" w:type="pct"/>
            <w:vMerge w:val="restar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N/A</w:t>
            </w:r>
          </w:p>
        </w:tc>
        <w:tc>
          <w:tcPr>
            <w:tcW w:w="749" w:type="pct"/>
            <w:vMerge w:val="restar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3 weeks</w:t>
            </w:r>
          </w:p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>
              <w:rPr>
                <w:rFonts w:ascii="Calibri" w:eastAsia="Calibri" w:hAnsi="Calibri" w:cs="Calibri"/>
                <w:lang w:bidi="ar-QA"/>
              </w:rPr>
              <w:t xml:space="preserve">June 6, </w:t>
            </w:r>
          </w:p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>
              <w:rPr>
                <w:rFonts w:ascii="Calibri" w:eastAsia="Calibri" w:hAnsi="Calibri" w:cs="Calibri"/>
                <w:lang w:bidi="ar-QA"/>
              </w:rPr>
              <w:t xml:space="preserve">To June 24, </w:t>
            </w:r>
          </w:p>
        </w:tc>
        <w:tc>
          <w:tcPr>
            <w:tcW w:w="531" w:type="pct"/>
            <w:vMerge w:val="restar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N/A</w:t>
            </w:r>
          </w:p>
        </w:tc>
        <w:tc>
          <w:tcPr>
            <w:tcW w:w="596" w:type="pct"/>
            <w:vMerge w:val="restar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10</w:t>
            </w:r>
          </w:p>
        </w:tc>
      </w:tr>
      <w:tr w:rsidR="00987D3E" w:rsidRPr="00987D3E" w:rsidTr="00987D3E">
        <w:trPr>
          <w:trHeight w:val="458"/>
        </w:trPr>
        <w:tc>
          <w:tcPr>
            <w:tcW w:w="822" w:type="pct"/>
            <w:vMerge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103" w:type="pc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2D nanomaterials</w:t>
            </w:r>
          </w:p>
        </w:tc>
        <w:tc>
          <w:tcPr>
            <w:tcW w:w="597" w:type="pct"/>
            <w:vMerge/>
            <w:vAlign w:val="center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03" w:type="pct"/>
            <w:vMerge/>
            <w:vAlign w:val="center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49" w:type="pct"/>
            <w:vMerge/>
            <w:vAlign w:val="center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31" w:type="pct"/>
            <w:vMerge/>
            <w:vAlign w:val="center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6" w:type="pct"/>
            <w:vMerge/>
            <w:vAlign w:val="center"/>
          </w:tcPr>
          <w:p w:rsidR="00987D3E" w:rsidRPr="00987D3E" w:rsidRDefault="00987D3E" w:rsidP="00FA2E25">
            <w:pPr>
              <w:spacing w:line="360" w:lineRule="auto"/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987D3E" w:rsidRPr="00987D3E" w:rsidTr="00987D3E">
        <w:tc>
          <w:tcPr>
            <w:tcW w:w="823" w:type="pct"/>
            <w:vMerge w:val="restar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Summer internship course</w:t>
            </w:r>
          </w:p>
        </w:tc>
        <w:tc>
          <w:tcPr>
            <w:tcW w:w="1103" w:type="pc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 xml:space="preserve">Development of high- </w:t>
            </w:r>
          </w:p>
        </w:tc>
        <w:tc>
          <w:tcPr>
            <w:tcW w:w="597" w:type="pct"/>
            <w:vMerge w:val="restar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987D3E">
              <w:rPr>
                <w:rFonts w:ascii="Calibri" w:eastAsia="Calibri" w:hAnsi="Calibri" w:cs="Calibri"/>
                <w:lang w:bidi="ar-QA"/>
              </w:rPr>
              <w:t>Zubair</w:t>
            </w:r>
            <w:proofErr w:type="spellEnd"/>
            <w:r w:rsidRPr="00987D3E">
              <w:rPr>
                <w:rFonts w:ascii="Calibri" w:eastAsia="Calibri" w:hAnsi="Calibri" w:cs="Calibri"/>
                <w:lang w:bidi="ar-QA"/>
              </w:rPr>
              <w:t xml:space="preserve"> Ahmed</w:t>
            </w:r>
          </w:p>
        </w:tc>
        <w:tc>
          <w:tcPr>
            <w:tcW w:w="603" w:type="pct"/>
            <w:vMerge w:val="restar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 xml:space="preserve">Ehsan Raza &amp; </w:t>
            </w:r>
            <w:proofErr w:type="spellStart"/>
            <w:r w:rsidRPr="00987D3E">
              <w:rPr>
                <w:rFonts w:ascii="Calibri" w:eastAsia="Calibri" w:hAnsi="Calibri" w:cs="Calibri"/>
                <w:lang w:bidi="ar-QA"/>
              </w:rPr>
              <w:t>Sumayya</w:t>
            </w:r>
            <w:proofErr w:type="spellEnd"/>
            <w:r w:rsidRPr="00987D3E">
              <w:rPr>
                <w:rFonts w:ascii="Calibri" w:eastAsia="Calibri" w:hAnsi="Calibri" w:cs="Calibri"/>
                <w:lang w:bidi="ar-QA"/>
              </w:rPr>
              <w:t xml:space="preserve"> Rahim</w:t>
            </w:r>
          </w:p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49" w:type="pct"/>
            <w:vMerge w:val="restar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3 weeks</w:t>
            </w:r>
          </w:p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>
              <w:rPr>
                <w:rFonts w:ascii="Calibri" w:eastAsia="Calibri" w:hAnsi="Calibri" w:cs="Calibri"/>
                <w:lang w:bidi="ar-QA"/>
              </w:rPr>
              <w:t>June 6,</w:t>
            </w:r>
          </w:p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>
              <w:rPr>
                <w:rFonts w:ascii="Calibri" w:eastAsia="Calibri" w:hAnsi="Calibri" w:cs="Calibri"/>
                <w:lang w:bidi="ar-QA"/>
              </w:rPr>
              <w:t>To June 24</w:t>
            </w:r>
          </w:p>
        </w:tc>
        <w:tc>
          <w:tcPr>
            <w:tcW w:w="531" w:type="pct"/>
            <w:vMerge w:val="restar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N/A</w:t>
            </w:r>
          </w:p>
        </w:tc>
        <w:tc>
          <w:tcPr>
            <w:tcW w:w="595" w:type="pct"/>
            <w:vMerge w:val="restar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10</w:t>
            </w:r>
          </w:p>
        </w:tc>
      </w:tr>
      <w:tr w:rsidR="00987D3E" w:rsidRPr="00987D3E" w:rsidTr="00987D3E">
        <w:tc>
          <w:tcPr>
            <w:tcW w:w="823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103" w:type="pc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efficiency perovskite/c-</w:t>
            </w:r>
          </w:p>
        </w:tc>
        <w:tc>
          <w:tcPr>
            <w:tcW w:w="597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03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49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31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5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987D3E" w:rsidRPr="00987D3E" w:rsidTr="00987D3E">
        <w:tc>
          <w:tcPr>
            <w:tcW w:w="823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103" w:type="pc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silicon tandem solar</w:t>
            </w:r>
          </w:p>
        </w:tc>
        <w:tc>
          <w:tcPr>
            <w:tcW w:w="597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03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49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31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5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987D3E" w:rsidRPr="00987D3E" w:rsidTr="00AB6190">
        <w:trPr>
          <w:trHeight w:val="161"/>
        </w:trPr>
        <w:tc>
          <w:tcPr>
            <w:tcW w:w="823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103" w:type="pct"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  <w:r w:rsidRPr="00987D3E">
              <w:rPr>
                <w:rFonts w:ascii="Calibri" w:eastAsia="Calibri" w:hAnsi="Calibri" w:cs="Calibri"/>
                <w:lang w:bidi="ar-QA"/>
              </w:rPr>
              <w:t>cells</w:t>
            </w:r>
          </w:p>
        </w:tc>
        <w:tc>
          <w:tcPr>
            <w:tcW w:w="597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03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49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31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5" w:type="pct"/>
            <w:vMerge/>
          </w:tcPr>
          <w:p w:rsidR="00987D3E" w:rsidRPr="00987D3E" w:rsidRDefault="00987D3E" w:rsidP="00FA2E25">
            <w:pPr>
              <w:spacing w:line="360" w:lineRule="auto"/>
              <w:rPr>
                <w:rFonts w:ascii="Calibri" w:eastAsia="Calibri" w:hAnsi="Calibri" w:cs="Calibri"/>
                <w:lang w:bidi="ar-QA"/>
              </w:rPr>
            </w:pPr>
          </w:p>
        </w:tc>
      </w:tr>
    </w:tbl>
    <w:p w:rsidR="00987D3E" w:rsidRDefault="00987D3E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987D3E" w:rsidRPr="00FA2E25" w:rsidRDefault="00987D3E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  <w:r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lastRenderedPageBreak/>
        <w:drawing>
          <wp:anchor distT="0" distB="0" distL="114300" distR="114300" simplePos="0" relativeHeight="251659264" behindDoc="1" locked="0" layoutInCell="1" allowOverlap="1" wp14:anchorId="02D3D38F" wp14:editId="1367CEA6">
            <wp:simplePos x="0" y="0"/>
            <wp:positionH relativeFrom="column">
              <wp:posOffset>-1262380</wp:posOffset>
            </wp:positionH>
            <wp:positionV relativeFrom="paragraph">
              <wp:posOffset>4097867</wp:posOffset>
            </wp:positionV>
            <wp:extent cx="4775200" cy="5189734"/>
            <wp:effectExtent l="0" t="0" r="0" b="0"/>
            <wp:wrapNone/>
            <wp:docPr id="4" name="Picture 20" descr="triangles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triangles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775200" cy="5189734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>(4) Name of the center</w:t>
      </w:r>
      <w:r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 xml:space="preserve">: </w:t>
      </w:r>
      <w:r w:rsidR="008108F2"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>Biomedical Research Center (BRC)</w:t>
      </w:r>
    </w:p>
    <w:tbl>
      <w:tblPr>
        <w:tblStyle w:val="TableGridLight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420"/>
        <w:gridCol w:w="3690"/>
      </w:tblGrid>
      <w:tr w:rsidR="00987D3E" w:rsidRPr="00EE46F8" w:rsidTr="00FA2E25">
        <w:trPr>
          <w:trHeight w:val="521"/>
        </w:trPr>
        <w:tc>
          <w:tcPr>
            <w:tcW w:w="3685" w:type="dxa"/>
            <w:shd w:val="clear" w:color="auto" w:fill="C00000"/>
          </w:tcPr>
          <w:p w:rsidR="00987D3E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 w:cstheme="majorBid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3420" w:type="dxa"/>
            <w:shd w:val="clear" w:color="auto" w:fill="C00000"/>
          </w:tcPr>
          <w:p w:rsidR="00987D3E" w:rsidRPr="00864441" w:rsidRDefault="00987D3E" w:rsidP="00FA2E25">
            <w:pPr>
              <w:spacing w:line="360" w:lineRule="auto"/>
              <w:jc w:val="center"/>
              <w:rPr>
                <w:rFonts w:ascii="Helvetica Neue" w:hAnsi="Helvetica Neue" w:cstheme="majorBidi"/>
                <w:b/>
                <w:bCs/>
                <w:sz w:val="12"/>
                <w:szCs w:val="12"/>
              </w:rPr>
            </w:pPr>
          </w:p>
          <w:p w:rsidR="00987D3E" w:rsidRPr="00864441" w:rsidRDefault="00AB6190" w:rsidP="00FA2E25">
            <w:pPr>
              <w:spacing w:line="360" w:lineRule="auto"/>
              <w:jc w:val="center"/>
              <w:rPr>
                <w:rFonts w:ascii="Helvetica Neue" w:hAnsi="Helvetica Neue" w:cstheme="majorBidi"/>
                <w:b/>
                <w:bCs/>
                <w:sz w:val="24"/>
                <w:szCs w:val="24"/>
              </w:rPr>
            </w:pPr>
            <w:r>
              <w:rPr>
                <w:rFonts w:ascii="Helvetica Neue" w:hAnsi="Helvetica Neue" w:cstheme="majorBid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3690" w:type="dxa"/>
            <w:shd w:val="clear" w:color="auto" w:fill="C00000"/>
          </w:tcPr>
          <w:p w:rsidR="00987D3E" w:rsidRPr="00864441" w:rsidRDefault="00987D3E" w:rsidP="00FA2E25">
            <w:pPr>
              <w:spacing w:line="360" w:lineRule="auto"/>
              <w:jc w:val="center"/>
              <w:rPr>
                <w:rFonts w:ascii="Helvetica Neue" w:hAnsi="Helvetica Neue" w:cstheme="majorBidi"/>
                <w:b/>
                <w:bCs/>
                <w:sz w:val="12"/>
                <w:szCs w:val="12"/>
              </w:rPr>
            </w:pPr>
          </w:p>
          <w:p w:rsidR="00987D3E" w:rsidRPr="00864441" w:rsidRDefault="00AB6190" w:rsidP="00FA2E25">
            <w:pPr>
              <w:spacing w:line="360" w:lineRule="auto"/>
              <w:jc w:val="center"/>
              <w:rPr>
                <w:rFonts w:ascii="Helvetica Neue" w:hAnsi="Helvetica Neue" w:cstheme="majorBidi"/>
                <w:b/>
                <w:bCs/>
                <w:sz w:val="24"/>
                <w:szCs w:val="24"/>
              </w:rPr>
            </w:pPr>
            <w:r>
              <w:rPr>
                <w:rFonts w:ascii="Helvetica Neue" w:hAnsi="Helvetica Neue" w:cstheme="majorBidi"/>
                <w:b/>
                <w:bCs/>
                <w:sz w:val="24"/>
                <w:szCs w:val="24"/>
              </w:rPr>
              <w:t>Sub-</w:t>
            </w:r>
            <w:r w:rsidR="00987D3E" w:rsidRPr="00864441">
              <w:rPr>
                <w:rFonts w:ascii="Helvetica Neue" w:hAnsi="Helvetica Neue" w:cstheme="majorBidi"/>
                <w:b/>
                <w:bCs/>
                <w:sz w:val="24"/>
                <w:szCs w:val="24"/>
              </w:rPr>
              <w:t>Topics</w:t>
            </w:r>
          </w:p>
        </w:tc>
      </w:tr>
      <w:tr w:rsidR="00AB6190" w:rsidRPr="00EE46F8" w:rsidTr="00FA2E25">
        <w:trPr>
          <w:trHeight w:val="266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:rsidR="00AB6190" w:rsidRPr="00864441" w:rsidRDefault="003B4F61" w:rsidP="00FA2E25">
            <w:pPr>
              <w:spacing w:line="360" w:lineRule="auto"/>
              <w:jc w:val="center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  <w:r w:rsidRPr="003B4F61">
              <w:rPr>
                <w:rFonts w:ascii="Helvetica Neue" w:hAnsi="Helvetica Neue" w:cstheme="majorBidi"/>
                <w:b/>
                <w:bCs/>
                <w:sz w:val="20"/>
                <w:szCs w:val="20"/>
              </w:rPr>
              <w:t>Summer research training at the Biomedical Research Center”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  <w:r w:rsidRPr="00864441"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  <w:t>Introduction to Biomedical Research, Lab Safety and Ethics in animal experiments</w:t>
            </w: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000000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000000"/>
                <w:sz w:val="20"/>
                <w:szCs w:val="20"/>
              </w:rPr>
              <w:t>Introduction to Biomedical Research.</w:t>
            </w:r>
          </w:p>
        </w:tc>
      </w:tr>
      <w:tr w:rsidR="00AB6190" w:rsidRPr="00EE46F8" w:rsidTr="00FA2E25">
        <w:trPr>
          <w:trHeight w:val="266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000000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000000"/>
                <w:sz w:val="20"/>
                <w:szCs w:val="20"/>
              </w:rPr>
              <w:t>In vitro - In vivo experimentation.</w:t>
            </w:r>
          </w:p>
        </w:tc>
      </w:tr>
      <w:tr w:rsidR="00AB6190" w:rsidRPr="00EE46F8" w:rsidTr="00FA2E25">
        <w:trPr>
          <w:trHeight w:val="266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0D0D0D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0D0D0D"/>
                <w:sz w:val="20"/>
                <w:szCs w:val="20"/>
              </w:rPr>
              <w:t>Ethical Issues in Biomedical Research.</w:t>
            </w:r>
          </w:p>
        </w:tc>
      </w:tr>
      <w:tr w:rsidR="00AB6190" w:rsidRPr="00EE46F8" w:rsidTr="00FA2E25">
        <w:trPr>
          <w:trHeight w:val="266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0D0D0D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0D0D0D"/>
                <w:sz w:val="20"/>
                <w:szCs w:val="20"/>
              </w:rPr>
              <w:t>Lab Safety Measures, Types of PPE, Sample handling.</w:t>
            </w:r>
          </w:p>
        </w:tc>
      </w:tr>
      <w:tr w:rsidR="00AB6190" w:rsidRPr="00EE46F8" w:rsidTr="00FA2E25">
        <w:trPr>
          <w:trHeight w:val="584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000000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000000"/>
                <w:sz w:val="20"/>
                <w:szCs w:val="20"/>
              </w:rPr>
              <w:t>Waste Management, Fire and safety, Daily cleaning maintenance.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AB6190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14"/>
                <w:szCs w:val="1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  <w:r w:rsidRPr="00864441"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  <w:t>Genomics</w:t>
            </w: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000000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000000"/>
                <w:sz w:val="20"/>
                <w:szCs w:val="20"/>
              </w:rPr>
              <w:t>Sampling.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000000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000000"/>
                <w:sz w:val="20"/>
                <w:szCs w:val="20"/>
              </w:rPr>
              <w:t>Extraction.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000000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000000"/>
                <w:sz w:val="20"/>
                <w:szCs w:val="20"/>
              </w:rPr>
              <w:t>PCR and RT-PCR.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000000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000000"/>
                <w:sz w:val="20"/>
                <w:szCs w:val="20"/>
              </w:rPr>
              <w:t>Analysis.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000000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000000"/>
                <w:sz w:val="20"/>
                <w:szCs w:val="20"/>
              </w:rPr>
              <w:t>Reporting.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  <w:r w:rsidRPr="00864441"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  <w:t>Microbiology</w:t>
            </w: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Preparation of bacterial growth media.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Sampling and streaking of bacteria from clinical source and surrounding environment.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Culturing bacteria into an agar plates.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Identification of bacteria:  Gram staining, biochemical, molecular and automated.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Antibiotic sensitivity testing.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16"/>
                <w:szCs w:val="16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  <w:r w:rsidRPr="00864441"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  <w:t>Cell Culture</w:t>
            </w: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Apply basic aseptic techniques for cell culture.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Counting and seeding.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Passaging.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Evaluate the viability of the cultured cells.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 xml:space="preserve">Use </w:t>
            </w:r>
            <w:proofErr w:type="spellStart"/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brightfield</w:t>
            </w:r>
            <w:proofErr w:type="spellEnd"/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 xml:space="preserve"> and fluorescent microscope.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  <w:r w:rsidRPr="00864441"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  <w:t>Chick Embryo</w:t>
            </w: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Understand the importance of chick embryo as a model in studying metabolic disorders such as heart disease and diabetes.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 xml:space="preserve">Recognize the major developmental steps in chick embryo focusing on </w:t>
            </w: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lastRenderedPageBreak/>
              <w:t>cardiovascular system, and resemblances to human.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Doppler echocardiography technique to evaluate cardiac physiology.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Perform chick embryo heart isolating techniques.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Histology and RT-PCR with chick embryo hearts.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</w:p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</w:pPr>
            <w:r w:rsidRPr="00864441">
              <w:rPr>
                <w:rFonts w:ascii="Helvetica Neue" w:hAnsi="Helvetica Neue" w:cstheme="majorBidi"/>
                <w:b/>
                <w:bCs/>
                <w:color w:val="C00000"/>
                <w:sz w:val="24"/>
                <w:szCs w:val="24"/>
              </w:rPr>
              <w:t>Zebrafish embryo</w:t>
            </w: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Understand the importance of zebrafish model for toxicology research and for studying human genetics syndromes.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sz w:val="20"/>
                <w:szCs w:val="20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Learn basic steps of breeding adult fish to generate embryos for experimentation. Learn the details of maintaining a zebrafish facility.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sz w:val="20"/>
                <w:szCs w:val="20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Recognize the major developmental steps in zebrafish embryo focusing on cardiovascular system.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sz w:val="20"/>
                <w:szCs w:val="20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 xml:space="preserve">Designing and injecting </w:t>
            </w:r>
            <w:proofErr w:type="spellStart"/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morpholino</w:t>
            </w:r>
            <w:proofErr w:type="spellEnd"/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 xml:space="preserve"> to manipulate gene function in zebrafish</w:t>
            </w:r>
          </w:p>
        </w:tc>
      </w:tr>
      <w:tr w:rsidR="00AB6190" w:rsidRPr="00EE46F8" w:rsidTr="00FA2E25">
        <w:trPr>
          <w:trHeight w:val="253"/>
        </w:trPr>
        <w:tc>
          <w:tcPr>
            <w:tcW w:w="3685" w:type="dxa"/>
            <w:vMerge/>
            <w:shd w:val="clear" w:color="auto" w:fill="D9D9D9" w:themeFill="background1" w:themeFillShade="D9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sz w:val="20"/>
                <w:szCs w:val="20"/>
              </w:rPr>
            </w:pPr>
          </w:p>
        </w:tc>
        <w:tc>
          <w:tcPr>
            <w:tcW w:w="3690" w:type="dxa"/>
          </w:tcPr>
          <w:p w:rsidR="00AB6190" w:rsidRPr="00864441" w:rsidRDefault="00AB6190" w:rsidP="00FA2E25">
            <w:pPr>
              <w:spacing w:line="360" w:lineRule="auto"/>
              <w:rPr>
                <w:rFonts w:ascii="Helvetica Neue" w:hAnsi="Helvetica Neue" w:cstheme="majorBidi"/>
                <w:color w:val="222222"/>
                <w:sz w:val="20"/>
                <w:szCs w:val="20"/>
              </w:rPr>
            </w:pPr>
            <w:r w:rsidRPr="00864441">
              <w:rPr>
                <w:rFonts w:ascii="Helvetica Neue" w:hAnsi="Helvetica Neue" w:cstheme="majorBidi"/>
                <w:color w:val="222222"/>
                <w:sz w:val="20"/>
                <w:szCs w:val="20"/>
              </w:rPr>
              <w:t>Toxicology and motility assays for zebrafish using microscopy. RT-PCR with zebrafish.</w:t>
            </w:r>
          </w:p>
        </w:tc>
      </w:tr>
    </w:tbl>
    <w:p w:rsidR="00972525" w:rsidRDefault="009725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360" w:lineRule="auto"/>
        <w:rPr>
          <w:rFonts w:ascii="Calibri" w:eastAsia="Calibri" w:hAnsi="Calibri" w:cs="Arial"/>
        </w:rPr>
      </w:pPr>
    </w:p>
    <w:p w:rsidR="00FA2E25" w:rsidRDefault="00FA2E25" w:rsidP="00FA2E25">
      <w:pPr>
        <w:spacing w:after="0" w:line="240" w:lineRule="auto"/>
        <w:rPr>
          <w:rFonts w:ascii="Calibri" w:eastAsia="Calibri" w:hAnsi="Calibri" w:cs="Arial"/>
        </w:rPr>
      </w:pPr>
    </w:p>
    <w:p w:rsidR="00AB6190" w:rsidRP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 xml:space="preserve">(5) </w:t>
      </w:r>
      <w:r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 xml:space="preserve">Name of the Center: </w:t>
      </w:r>
      <w:r w:rsidR="00AB6190"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>National Center for Educational Development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3"/>
        <w:gridCol w:w="1857"/>
        <w:gridCol w:w="1280"/>
        <w:gridCol w:w="1350"/>
        <w:gridCol w:w="1608"/>
        <w:gridCol w:w="1138"/>
        <w:gridCol w:w="1274"/>
      </w:tblGrid>
      <w:tr w:rsidR="00AB6190" w:rsidRPr="00AB6190" w:rsidTr="00AB6190">
        <w:tc>
          <w:tcPr>
            <w:tcW w:w="1062" w:type="pct"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Course Name</w:t>
            </w:r>
          </w:p>
        </w:tc>
        <w:tc>
          <w:tcPr>
            <w:tcW w:w="864" w:type="pct"/>
            <w:vAlign w:val="center"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Research Topics</w:t>
            </w:r>
          </w:p>
        </w:tc>
        <w:tc>
          <w:tcPr>
            <w:tcW w:w="597" w:type="pct"/>
            <w:vAlign w:val="center"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Name of Main moderator</w:t>
            </w:r>
          </w:p>
        </w:tc>
        <w:tc>
          <w:tcPr>
            <w:tcW w:w="603" w:type="pct"/>
            <w:vAlign w:val="center"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Assistants Moderator  (if any)</w:t>
            </w:r>
          </w:p>
        </w:tc>
        <w:tc>
          <w:tcPr>
            <w:tcW w:w="749" w:type="pct"/>
            <w:vAlign w:val="center"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Program duration and suggested dates</w:t>
            </w:r>
          </w:p>
        </w:tc>
        <w:tc>
          <w:tcPr>
            <w:tcW w:w="531" w:type="pct"/>
            <w:vAlign w:val="center"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b/>
                <w:bCs/>
                <w:strike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(Pre-Requisite (If any</w:t>
            </w:r>
            <w:r w:rsidRPr="00AB6190">
              <w:rPr>
                <w:rFonts w:ascii="Calibri" w:eastAsia="Calibri" w:hAnsi="Calibri" w:cs="Calibri"/>
                <w:b/>
                <w:bCs/>
                <w:strike/>
                <w:lang w:bidi="ar-QA"/>
              </w:rPr>
              <w:t>)</w:t>
            </w:r>
          </w:p>
        </w:tc>
        <w:tc>
          <w:tcPr>
            <w:tcW w:w="594" w:type="pct"/>
            <w:vAlign w:val="center"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Maximum</w:t>
            </w:r>
          </w:p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 xml:space="preserve">Number of students allowed  </w:t>
            </w:r>
          </w:p>
        </w:tc>
      </w:tr>
      <w:tr w:rsidR="00AB6190" w:rsidRPr="00AB6190" w:rsidTr="00AB6190">
        <w:tc>
          <w:tcPr>
            <w:tcW w:w="1062" w:type="pct"/>
            <w:vMerge w:val="restart"/>
          </w:tcPr>
          <w:p w:rsidR="00AB6190" w:rsidRPr="00AB6190" w:rsidRDefault="00AB6190" w:rsidP="00FA2E25">
            <w:pPr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Educational Research Methodology</w:t>
            </w:r>
          </w:p>
        </w:tc>
        <w:tc>
          <w:tcPr>
            <w:tcW w:w="864" w:type="pct"/>
            <w:vAlign w:val="center"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rtl/>
                <w:lang w:bidi="ar-QA"/>
              </w:rPr>
            </w:pPr>
            <w:r w:rsidRPr="00AB6190">
              <w:rPr>
                <w:rFonts w:ascii="Calibri" w:eastAsia="Calibri" w:hAnsi="Calibri" w:cs="Calibri" w:hint="cs"/>
                <w:rtl/>
                <w:lang w:bidi="ar-QA"/>
              </w:rPr>
              <w:t>أنواع ومناهج البحث العلمي</w:t>
            </w:r>
          </w:p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rtl/>
                <w:lang w:bidi="ar-QA"/>
              </w:rPr>
            </w:pPr>
          </w:p>
        </w:tc>
        <w:tc>
          <w:tcPr>
            <w:tcW w:w="597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AB6190">
              <w:rPr>
                <w:rFonts w:ascii="Calibri" w:eastAsia="Calibri" w:hAnsi="Calibri" w:cs="Calibri"/>
                <w:lang w:bidi="ar-QA"/>
              </w:rPr>
              <w:t>Hanan</w:t>
            </w:r>
            <w:proofErr w:type="spellEnd"/>
            <w:r w:rsidRPr="00AB6190">
              <w:rPr>
                <w:rFonts w:ascii="Calibri" w:eastAsia="Calibri" w:hAnsi="Calibri" w:cs="Calibri"/>
                <w:lang w:bidi="ar-QA"/>
              </w:rPr>
              <w:t xml:space="preserve"> </w:t>
            </w:r>
            <w:proofErr w:type="spellStart"/>
            <w:r w:rsidRPr="00AB6190">
              <w:rPr>
                <w:rFonts w:ascii="Calibri" w:eastAsia="Calibri" w:hAnsi="Calibri" w:cs="Calibri"/>
                <w:lang w:bidi="ar-QA"/>
              </w:rPr>
              <w:t>Farraj</w:t>
            </w:r>
            <w:proofErr w:type="spellEnd"/>
          </w:p>
        </w:tc>
        <w:tc>
          <w:tcPr>
            <w:tcW w:w="603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 xml:space="preserve">Khaled </w:t>
            </w:r>
            <w:proofErr w:type="spellStart"/>
            <w:r w:rsidRPr="00AB6190">
              <w:rPr>
                <w:rFonts w:ascii="Calibri" w:eastAsia="Calibri" w:hAnsi="Calibri" w:cs="Calibri"/>
                <w:lang w:bidi="ar-QA"/>
              </w:rPr>
              <w:t>Mikdad</w:t>
            </w:r>
            <w:proofErr w:type="spellEnd"/>
          </w:p>
        </w:tc>
        <w:tc>
          <w:tcPr>
            <w:tcW w:w="749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rtl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4 Hours</w:t>
            </w:r>
          </w:p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8</w:t>
            </w:r>
            <w:r w:rsidRPr="00AB6190">
              <w:rPr>
                <w:rFonts w:ascii="Calibri" w:eastAsia="Calibri" w:hAnsi="Calibri" w:cs="Calibri"/>
                <w:vertAlign w:val="superscript"/>
                <w:lang w:bidi="ar-QA"/>
              </w:rPr>
              <w:t>th</w:t>
            </w:r>
            <w:r w:rsidRPr="00AB6190">
              <w:rPr>
                <w:rFonts w:ascii="Calibri" w:eastAsia="Calibri" w:hAnsi="Calibri" w:cs="Calibri"/>
                <w:lang w:bidi="ar-QA"/>
              </w:rPr>
              <w:t xml:space="preserve"> June2021</w:t>
            </w:r>
          </w:p>
        </w:tc>
        <w:tc>
          <w:tcPr>
            <w:tcW w:w="531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10</w:t>
            </w:r>
          </w:p>
        </w:tc>
      </w:tr>
      <w:tr w:rsidR="00AB6190" w:rsidRPr="00AB6190" w:rsidTr="00AB6190">
        <w:tc>
          <w:tcPr>
            <w:tcW w:w="1062" w:type="pct"/>
            <w:vMerge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864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rtl/>
                <w:lang w:bidi="ar-QA"/>
              </w:rPr>
            </w:pPr>
            <w:r w:rsidRPr="00AB6190">
              <w:rPr>
                <w:rFonts w:ascii="Calibri" w:eastAsia="Calibri" w:hAnsi="Calibri" w:cs="Calibri" w:hint="cs"/>
                <w:rtl/>
                <w:lang w:bidi="ar-QA"/>
              </w:rPr>
              <w:t>مهارة إعداد خطة البحث العلمي</w:t>
            </w:r>
          </w:p>
        </w:tc>
        <w:tc>
          <w:tcPr>
            <w:tcW w:w="597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Fatima Saeed Al-</w:t>
            </w:r>
            <w:proofErr w:type="spellStart"/>
            <w:r w:rsidRPr="00AB6190">
              <w:rPr>
                <w:rFonts w:ascii="Calibri" w:eastAsia="Calibri" w:hAnsi="Calibri" w:cs="Calibri"/>
                <w:lang w:bidi="ar-QA"/>
              </w:rPr>
              <w:t>hassan</w:t>
            </w:r>
            <w:proofErr w:type="spellEnd"/>
          </w:p>
        </w:tc>
        <w:tc>
          <w:tcPr>
            <w:tcW w:w="603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N.A</w:t>
            </w:r>
          </w:p>
        </w:tc>
        <w:tc>
          <w:tcPr>
            <w:tcW w:w="749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 w:hint="cs"/>
                <w:rtl/>
                <w:lang w:bidi="ar-QA"/>
              </w:rPr>
              <w:t>4</w:t>
            </w:r>
            <w:r w:rsidRPr="00AB6190">
              <w:rPr>
                <w:rFonts w:ascii="Calibri" w:eastAsia="Calibri" w:hAnsi="Calibri" w:cs="Calibri"/>
                <w:lang w:bidi="ar-QA"/>
              </w:rPr>
              <w:t>Hours</w:t>
            </w:r>
          </w:p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9</w:t>
            </w:r>
            <w:r w:rsidRPr="00AB6190">
              <w:rPr>
                <w:rFonts w:ascii="Calibri" w:eastAsia="Calibri" w:hAnsi="Calibri" w:cs="Calibri"/>
                <w:vertAlign w:val="superscript"/>
                <w:lang w:bidi="ar-QA"/>
              </w:rPr>
              <w:t>th</w:t>
            </w:r>
            <w:r w:rsidRPr="00AB6190">
              <w:rPr>
                <w:rFonts w:ascii="Calibri" w:eastAsia="Calibri" w:hAnsi="Calibri" w:cs="Calibri"/>
                <w:lang w:bidi="ar-QA"/>
              </w:rPr>
              <w:t xml:space="preserve"> June2021</w:t>
            </w:r>
          </w:p>
        </w:tc>
        <w:tc>
          <w:tcPr>
            <w:tcW w:w="531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10</w:t>
            </w:r>
          </w:p>
        </w:tc>
      </w:tr>
      <w:tr w:rsidR="00AB6190" w:rsidRPr="00AB6190" w:rsidTr="00AB6190">
        <w:tc>
          <w:tcPr>
            <w:tcW w:w="1062" w:type="pct"/>
            <w:vMerge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864" w:type="pct"/>
            <w:vAlign w:val="center"/>
          </w:tcPr>
          <w:p w:rsidR="00AB6190" w:rsidRPr="00AB6190" w:rsidRDefault="00AB6190" w:rsidP="00FA2E25">
            <w:pPr>
              <w:rPr>
                <w:rFonts w:ascii="Calibri" w:eastAsia="Calibri" w:hAnsi="Calibri" w:cs="Calibri"/>
                <w:rtl/>
                <w:lang w:bidi="ar-QA"/>
              </w:rPr>
            </w:pPr>
            <w:r w:rsidRPr="00AB6190">
              <w:rPr>
                <w:rFonts w:ascii="Calibri" w:eastAsia="Calibri" w:hAnsi="Calibri" w:cs="Calibri" w:hint="cs"/>
                <w:rtl/>
                <w:lang w:bidi="ar-QA"/>
              </w:rPr>
              <w:t>كتابة الدراسات السابقة</w:t>
            </w:r>
          </w:p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rtl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(Writing Literature Review)</w:t>
            </w:r>
          </w:p>
        </w:tc>
        <w:tc>
          <w:tcPr>
            <w:tcW w:w="597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AB6190">
              <w:rPr>
                <w:rFonts w:ascii="Calibri" w:eastAsia="Calibri" w:hAnsi="Calibri" w:cs="Calibri"/>
                <w:lang w:bidi="ar-QA"/>
              </w:rPr>
              <w:t>Anbarah</w:t>
            </w:r>
            <w:proofErr w:type="spellEnd"/>
            <w:r w:rsidRPr="00AB6190">
              <w:rPr>
                <w:rFonts w:ascii="Calibri" w:eastAsia="Calibri" w:hAnsi="Calibri" w:cs="Calibri"/>
                <w:lang w:bidi="ar-QA"/>
              </w:rPr>
              <w:t xml:space="preserve"> Al Abdullah</w:t>
            </w:r>
          </w:p>
        </w:tc>
        <w:tc>
          <w:tcPr>
            <w:tcW w:w="603" w:type="pct"/>
            <w:vAlign w:val="center"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 xml:space="preserve">Dr. </w:t>
            </w:r>
            <w:proofErr w:type="spellStart"/>
            <w:r w:rsidRPr="00AB6190">
              <w:rPr>
                <w:rFonts w:ascii="Calibri" w:eastAsia="Calibri" w:hAnsi="Calibri" w:cs="Calibri"/>
                <w:lang w:bidi="ar-QA"/>
              </w:rPr>
              <w:t>Abdulssalam</w:t>
            </w:r>
            <w:proofErr w:type="spellEnd"/>
          </w:p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AB6190">
              <w:rPr>
                <w:rFonts w:ascii="Calibri" w:eastAsia="Calibri" w:hAnsi="Calibri" w:cs="Calibri"/>
                <w:lang w:bidi="ar-QA"/>
              </w:rPr>
              <w:t>Qaroush</w:t>
            </w:r>
            <w:proofErr w:type="spellEnd"/>
            <w:r w:rsidRPr="00AB6190">
              <w:rPr>
                <w:rFonts w:ascii="Calibri" w:eastAsia="Calibri" w:hAnsi="Calibri" w:cs="Calibri"/>
                <w:lang w:bidi="ar-QA"/>
              </w:rPr>
              <w:t xml:space="preserve">/ University of Jordan </w:t>
            </w:r>
          </w:p>
        </w:tc>
        <w:tc>
          <w:tcPr>
            <w:tcW w:w="749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4 Hours</w:t>
            </w:r>
          </w:p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10</w:t>
            </w:r>
            <w:r w:rsidRPr="00AB6190">
              <w:rPr>
                <w:rFonts w:ascii="Calibri" w:eastAsia="Calibri" w:hAnsi="Calibri" w:cs="Calibri"/>
                <w:vertAlign w:val="superscript"/>
                <w:lang w:bidi="ar-QA"/>
              </w:rPr>
              <w:t>th</w:t>
            </w:r>
            <w:r w:rsidRPr="00AB6190">
              <w:rPr>
                <w:rFonts w:ascii="Calibri" w:eastAsia="Calibri" w:hAnsi="Calibri" w:cs="Calibri"/>
                <w:lang w:bidi="ar-QA"/>
              </w:rPr>
              <w:t xml:space="preserve"> June 2021</w:t>
            </w:r>
          </w:p>
        </w:tc>
        <w:tc>
          <w:tcPr>
            <w:tcW w:w="531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10</w:t>
            </w:r>
          </w:p>
        </w:tc>
      </w:tr>
      <w:tr w:rsidR="00AB6190" w:rsidRPr="00AB6190" w:rsidTr="00AB6190">
        <w:tc>
          <w:tcPr>
            <w:tcW w:w="1062" w:type="pct"/>
            <w:vMerge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864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rtl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Qualitative Research and its Innovative methods</w:t>
            </w:r>
          </w:p>
        </w:tc>
        <w:tc>
          <w:tcPr>
            <w:tcW w:w="597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AB6190">
              <w:rPr>
                <w:rFonts w:ascii="Calibri" w:eastAsia="Calibri" w:hAnsi="Calibri" w:cs="Calibri"/>
                <w:lang w:bidi="ar-QA"/>
              </w:rPr>
              <w:t>Zainab</w:t>
            </w:r>
            <w:proofErr w:type="spellEnd"/>
            <w:r w:rsidRPr="00AB6190">
              <w:rPr>
                <w:rFonts w:ascii="Calibri" w:eastAsia="Calibri" w:hAnsi="Calibri" w:cs="Calibri"/>
                <w:lang w:bidi="ar-QA"/>
              </w:rPr>
              <w:t xml:space="preserve"> Attar</w:t>
            </w:r>
          </w:p>
        </w:tc>
        <w:tc>
          <w:tcPr>
            <w:tcW w:w="603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N.A</w:t>
            </w:r>
          </w:p>
        </w:tc>
        <w:tc>
          <w:tcPr>
            <w:tcW w:w="749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4 Hours</w:t>
            </w:r>
          </w:p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15</w:t>
            </w:r>
            <w:r w:rsidRPr="00AB6190">
              <w:rPr>
                <w:rFonts w:ascii="Calibri" w:eastAsia="Calibri" w:hAnsi="Calibri" w:cs="Calibri"/>
                <w:vertAlign w:val="superscript"/>
                <w:lang w:bidi="ar-QA"/>
              </w:rPr>
              <w:t xml:space="preserve">th </w:t>
            </w:r>
            <w:r w:rsidRPr="00AB6190">
              <w:rPr>
                <w:rFonts w:ascii="Calibri" w:eastAsia="Calibri" w:hAnsi="Calibri" w:cs="Calibri"/>
                <w:lang w:bidi="ar-QA"/>
              </w:rPr>
              <w:t>June 2021</w:t>
            </w:r>
          </w:p>
        </w:tc>
        <w:tc>
          <w:tcPr>
            <w:tcW w:w="531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10</w:t>
            </w:r>
          </w:p>
        </w:tc>
      </w:tr>
      <w:tr w:rsidR="00AB6190" w:rsidRPr="00AB6190" w:rsidTr="00AB6190">
        <w:tc>
          <w:tcPr>
            <w:tcW w:w="1062" w:type="pct"/>
            <w:vMerge/>
          </w:tcPr>
          <w:p w:rsidR="00AB6190" w:rsidRPr="00AB6190" w:rsidRDefault="00AB6190" w:rsidP="00FA2E25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864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rtl/>
                <w:lang w:bidi="ar-QA"/>
              </w:rPr>
            </w:pPr>
            <w:r w:rsidRPr="00AB6190">
              <w:rPr>
                <w:rFonts w:ascii="Calibri" w:eastAsia="Calibri" w:hAnsi="Calibri" w:cs="Calibri"/>
                <w:rtl/>
                <w:lang w:bidi="ar-QA"/>
              </w:rPr>
              <w:t>مقدمة في الحث التربوي وأخلاقيات البحث</w:t>
            </w:r>
          </w:p>
        </w:tc>
        <w:tc>
          <w:tcPr>
            <w:tcW w:w="597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AB6190">
              <w:rPr>
                <w:rFonts w:ascii="Calibri" w:eastAsia="Calibri" w:hAnsi="Calibri" w:cs="Calibri"/>
                <w:lang w:bidi="ar-QA"/>
              </w:rPr>
              <w:t>Shada</w:t>
            </w:r>
            <w:proofErr w:type="spellEnd"/>
            <w:r w:rsidRPr="00AB6190">
              <w:rPr>
                <w:rFonts w:ascii="Calibri" w:eastAsia="Calibri" w:hAnsi="Calibri" w:cs="Calibri"/>
                <w:lang w:bidi="ar-QA"/>
              </w:rPr>
              <w:t xml:space="preserve"> </w:t>
            </w:r>
            <w:proofErr w:type="spellStart"/>
            <w:r w:rsidRPr="00AB6190">
              <w:rPr>
                <w:rFonts w:ascii="Calibri" w:eastAsia="Calibri" w:hAnsi="Calibri" w:cs="Calibri"/>
                <w:lang w:bidi="ar-QA"/>
              </w:rPr>
              <w:t>Farajallah</w:t>
            </w:r>
            <w:proofErr w:type="spellEnd"/>
          </w:p>
        </w:tc>
        <w:tc>
          <w:tcPr>
            <w:tcW w:w="603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N.A</w:t>
            </w:r>
          </w:p>
        </w:tc>
        <w:tc>
          <w:tcPr>
            <w:tcW w:w="749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4 Hours</w:t>
            </w:r>
          </w:p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16</w:t>
            </w:r>
            <w:r w:rsidRPr="00AB6190">
              <w:rPr>
                <w:rFonts w:ascii="Calibri" w:eastAsia="Calibri" w:hAnsi="Calibri" w:cs="Calibri"/>
                <w:vertAlign w:val="superscript"/>
                <w:lang w:bidi="ar-QA"/>
              </w:rPr>
              <w:t>th</w:t>
            </w:r>
            <w:r w:rsidRPr="00AB6190">
              <w:rPr>
                <w:rFonts w:ascii="Calibri" w:eastAsia="Calibri" w:hAnsi="Calibri" w:cs="Calibri"/>
                <w:lang w:bidi="ar-QA"/>
              </w:rPr>
              <w:t xml:space="preserve"> June 2021</w:t>
            </w:r>
          </w:p>
        </w:tc>
        <w:tc>
          <w:tcPr>
            <w:tcW w:w="531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4" w:type="pct"/>
            <w:vAlign w:val="center"/>
          </w:tcPr>
          <w:p w:rsidR="00AB6190" w:rsidRPr="00AB6190" w:rsidRDefault="00AB6190" w:rsidP="00FA2E25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10</w:t>
            </w:r>
          </w:p>
        </w:tc>
      </w:tr>
    </w:tbl>
    <w:p w:rsidR="00AB6190" w:rsidRPr="00AB6190" w:rsidRDefault="00AB6190" w:rsidP="00FA2E25">
      <w:pPr>
        <w:spacing w:after="0" w:line="240" w:lineRule="auto"/>
        <w:rPr>
          <w:rFonts w:ascii="Calibri" w:eastAsia="Calibri" w:hAnsi="Calibri" w:cs="Arial"/>
        </w:rPr>
      </w:pPr>
    </w:p>
    <w:p w:rsidR="00AB6190" w:rsidRDefault="00AB6190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AB6190" w:rsidRDefault="00AB6190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AB6190" w:rsidRP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lastRenderedPageBreak/>
        <w:t xml:space="preserve">(6) </w:t>
      </w:r>
      <w:r w:rsidR="00AB6190"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>Name of the Center: The Central Laboratories Unit</w:t>
      </w:r>
      <w:r w:rsidR="008108F2"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 xml:space="preserve"> (CLU)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4"/>
        <w:gridCol w:w="2685"/>
        <w:gridCol w:w="1742"/>
        <w:gridCol w:w="1875"/>
        <w:gridCol w:w="1135"/>
        <w:gridCol w:w="1009"/>
      </w:tblGrid>
      <w:tr w:rsidR="00AB6190" w:rsidRPr="00E7627D" w:rsidTr="00AB6190">
        <w:tc>
          <w:tcPr>
            <w:tcW w:w="1124" w:type="pct"/>
            <w:tcBorders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>
              <w:rPr>
                <w:rFonts w:cstheme="minorHAnsi"/>
                <w:b/>
                <w:bCs/>
                <w:lang w:bidi="ar-QA"/>
              </w:rPr>
              <w:t>Course Name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>Research Topics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 xml:space="preserve">Name of Main </w:t>
            </w:r>
            <w:r>
              <w:rPr>
                <w:rFonts w:cstheme="minorHAnsi"/>
                <w:b/>
                <w:bCs/>
                <w:lang w:bidi="ar-QA"/>
              </w:rPr>
              <w:t>M</w:t>
            </w:r>
            <w:r w:rsidRPr="00E7627D">
              <w:rPr>
                <w:rFonts w:cstheme="minorHAnsi"/>
                <w:b/>
                <w:bCs/>
                <w:lang w:bidi="ar-QA"/>
              </w:rPr>
              <w:t>oderator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 xml:space="preserve">Assistants Moderator  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>Program duration and suggested dates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>Max</w:t>
            </w:r>
            <w:r>
              <w:rPr>
                <w:rFonts w:cstheme="minorHAnsi"/>
                <w:b/>
                <w:bCs/>
                <w:lang w:bidi="ar-QA"/>
              </w:rPr>
              <w:t>.</w:t>
            </w:r>
          </w:p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>N</w:t>
            </w:r>
            <w:r>
              <w:rPr>
                <w:rFonts w:cstheme="minorHAnsi"/>
                <w:b/>
                <w:bCs/>
                <w:lang w:bidi="ar-QA"/>
              </w:rPr>
              <w:t>o.</w:t>
            </w:r>
            <w:r w:rsidRPr="00E7627D">
              <w:rPr>
                <w:rFonts w:cstheme="minorHAnsi"/>
                <w:b/>
                <w:bCs/>
                <w:lang w:bidi="ar-QA"/>
              </w:rPr>
              <w:t xml:space="preserve"> of students allowed</w:t>
            </w:r>
          </w:p>
        </w:tc>
      </w:tr>
      <w:tr w:rsidR="00AB6190" w:rsidRPr="00E7627D" w:rsidTr="00AB6190">
        <w:tc>
          <w:tcPr>
            <w:tcW w:w="1124" w:type="pct"/>
            <w:vMerge w:val="restart"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 w:rsidRPr="00F37EEC">
              <w:rPr>
                <w:b/>
                <w:bCs/>
              </w:rPr>
              <w:t>Chromatographic Techniques: Fundamentals, Instrumentation and Application</w:t>
            </w:r>
          </w:p>
        </w:tc>
        <w:tc>
          <w:tcPr>
            <w:tcW w:w="1282" w:type="pct"/>
            <w:shd w:val="clear" w:color="auto" w:fill="DEEAF6" w:themeFill="accent1" w:themeFillTint="33"/>
            <w:vAlign w:val="center"/>
          </w:tcPr>
          <w:p w:rsidR="00AB6190" w:rsidRPr="000E39C1" w:rsidRDefault="00AB6190" w:rsidP="00FA2E25">
            <w:pPr>
              <w:spacing w:line="360" w:lineRule="auto"/>
            </w:pPr>
            <w:r w:rsidRPr="006322EF">
              <w:rPr>
                <w:rFonts w:cstheme="minorHAnsi"/>
                <w:sz w:val="20"/>
                <w:szCs w:val="20"/>
                <w:lang w:bidi="ar-QA"/>
              </w:rPr>
              <w:t xml:space="preserve">Basic </w:t>
            </w:r>
            <w:r>
              <w:rPr>
                <w:rFonts w:cstheme="minorHAnsi"/>
                <w:sz w:val="20"/>
                <w:szCs w:val="20"/>
                <w:lang w:bidi="ar-QA"/>
              </w:rPr>
              <w:t>P</w:t>
            </w:r>
            <w:r w:rsidRPr="006322EF">
              <w:rPr>
                <w:rFonts w:cstheme="minorHAnsi"/>
                <w:sz w:val="20"/>
                <w:szCs w:val="20"/>
                <w:lang w:bidi="ar-QA"/>
              </w:rPr>
              <w:t xml:space="preserve">rinciples of </w:t>
            </w:r>
            <w:r>
              <w:rPr>
                <w:rFonts w:cstheme="minorHAnsi"/>
                <w:sz w:val="20"/>
                <w:szCs w:val="20"/>
                <w:lang w:bidi="ar-QA"/>
              </w:rPr>
              <w:t>L</w:t>
            </w:r>
            <w:r w:rsidRPr="006322EF">
              <w:rPr>
                <w:rFonts w:cstheme="minorHAnsi"/>
                <w:sz w:val="20"/>
                <w:szCs w:val="20"/>
                <w:lang w:bidi="ar-QA"/>
              </w:rPr>
              <w:t xml:space="preserve">aboratories </w:t>
            </w:r>
            <w:r>
              <w:rPr>
                <w:rFonts w:cstheme="minorHAnsi"/>
                <w:sz w:val="20"/>
                <w:szCs w:val="20"/>
                <w:lang w:bidi="ar-QA"/>
              </w:rPr>
              <w:t>S</w:t>
            </w:r>
            <w:r w:rsidRPr="006322EF">
              <w:rPr>
                <w:rFonts w:cstheme="minorHAnsi"/>
                <w:sz w:val="20"/>
                <w:szCs w:val="20"/>
                <w:lang w:bidi="ar-QA"/>
              </w:rPr>
              <w:t>afety</w:t>
            </w:r>
          </w:p>
        </w:tc>
        <w:tc>
          <w:tcPr>
            <w:tcW w:w="845" w:type="pct"/>
            <w:vMerge w:val="restart"/>
            <w:shd w:val="clear" w:color="auto" w:fill="DEEAF6" w:themeFill="accent1" w:themeFillTint="33"/>
            <w:vAlign w:val="center"/>
          </w:tcPr>
          <w:p w:rsidR="00AB6190" w:rsidRPr="00082727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082727">
              <w:rPr>
                <w:rFonts w:cstheme="minorHAnsi"/>
                <w:b/>
                <w:bCs/>
                <w:lang w:bidi="ar-QA"/>
              </w:rPr>
              <w:t>Mr. Ahmad Ahmadi</w:t>
            </w:r>
          </w:p>
        </w:tc>
        <w:tc>
          <w:tcPr>
            <w:tcW w:w="907" w:type="pct"/>
            <w:vMerge w:val="restart"/>
            <w:shd w:val="clear" w:color="auto" w:fill="DEEAF6" w:themeFill="accent1" w:themeFillTint="33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 xml:space="preserve">Mr. Mohammed </w:t>
            </w:r>
            <w:proofErr w:type="spellStart"/>
            <w:r w:rsidRPr="006F4B85">
              <w:rPr>
                <w:rFonts w:cstheme="minorHAnsi"/>
                <w:b/>
                <w:bCs/>
                <w:lang w:bidi="ar-QA"/>
              </w:rPr>
              <w:t>Akkbik</w:t>
            </w:r>
            <w:proofErr w:type="spellEnd"/>
            <w:r w:rsidRPr="006F4B85">
              <w:rPr>
                <w:rFonts w:cstheme="minorHAnsi"/>
                <w:b/>
                <w:bCs/>
                <w:lang w:bidi="ar-QA"/>
              </w:rPr>
              <w:t xml:space="preserve"> </w:t>
            </w:r>
          </w:p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>Dr. Mohammad Ibrahim</w:t>
            </w:r>
          </w:p>
        </w:tc>
        <w:tc>
          <w:tcPr>
            <w:tcW w:w="492" w:type="pct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B6190" w:rsidRPr="00082727" w:rsidRDefault="00AB6190" w:rsidP="00FA2E25">
            <w:pPr>
              <w:spacing w:line="360" w:lineRule="auto"/>
              <w:ind w:left="113" w:right="113"/>
              <w:jc w:val="center"/>
              <w:rPr>
                <w:rFonts w:cstheme="minorHAnsi"/>
                <w:b/>
                <w:bCs/>
                <w:lang w:bidi="ar-QA"/>
              </w:rPr>
            </w:pPr>
            <w:r w:rsidRPr="00082727">
              <w:rPr>
                <w:rFonts w:cstheme="minorHAnsi"/>
                <w:b/>
                <w:bCs/>
                <w:lang w:bidi="ar-QA"/>
              </w:rPr>
              <w:t xml:space="preserve"> 5 days </w:t>
            </w:r>
          </w:p>
          <w:p w:rsidR="00AB6190" w:rsidRPr="00E7627D" w:rsidRDefault="00AB6190" w:rsidP="00FA2E25">
            <w:pPr>
              <w:spacing w:line="360" w:lineRule="auto"/>
              <w:ind w:left="113" w:right="113"/>
              <w:jc w:val="center"/>
              <w:rPr>
                <w:rFonts w:cstheme="minorHAnsi"/>
                <w:lang w:bidi="ar-QA"/>
              </w:rPr>
            </w:pPr>
            <w:r w:rsidRPr="00082727">
              <w:rPr>
                <w:rFonts w:cstheme="minorHAnsi"/>
                <w:b/>
                <w:bCs/>
                <w:lang w:bidi="ar-QA"/>
              </w:rPr>
              <w:t>(May 30 – June 3)</w:t>
            </w:r>
            <w:r>
              <w:rPr>
                <w:rFonts w:cstheme="minorHAnsi"/>
                <w:lang w:bidi="ar-QA"/>
              </w:rPr>
              <w:t xml:space="preserve"> </w:t>
            </w:r>
          </w:p>
        </w:tc>
        <w:tc>
          <w:tcPr>
            <w:tcW w:w="351" w:type="pct"/>
            <w:vMerge w:val="restart"/>
            <w:shd w:val="clear" w:color="auto" w:fill="DEEAF6" w:themeFill="accent1" w:themeFillTint="33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>15</w:t>
            </w: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DEEAF6" w:themeFill="accent1" w:themeFillTint="33"/>
            <w:vAlign w:val="center"/>
          </w:tcPr>
          <w:p w:rsidR="00AB6190" w:rsidRPr="006322EF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6322EF">
              <w:rPr>
                <w:rFonts w:cstheme="minorHAnsi"/>
                <w:sz w:val="20"/>
                <w:szCs w:val="20"/>
                <w:lang w:bidi="ar-QA"/>
              </w:rPr>
              <w:t>General Introduction to Chromatographic Techniques: Chromatography Theories, Instrumentation and Applications.</w:t>
            </w:r>
          </w:p>
        </w:tc>
        <w:tc>
          <w:tcPr>
            <w:tcW w:w="845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shd w:val="clear" w:color="auto" w:fill="DEEAF6" w:themeFill="accent1" w:themeFillTint="33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DEEAF6" w:themeFill="accent1" w:themeFillTint="33"/>
            <w:vAlign w:val="center"/>
          </w:tcPr>
          <w:p w:rsidR="00AB6190" w:rsidRPr="006322EF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6322EF">
              <w:rPr>
                <w:rFonts w:cstheme="minorHAnsi"/>
                <w:sz w:val="20"/>
                <w:szCs w:val="20"/>
                <w:lang w:bidi="ar-QA"/>
              </w:rPr>
              <w:t>Ion Chromatography (IC): General Principals, Instrumentation and Applications.</w:t>
            </w:r>
          </w:p>
        </w:tc>
        <w:tc>
          <w:tcPr>
            <w:tcW w:w="845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shd w:val="clear" w:color="auto" w:fill="DEEAF6" w:themeFill="accent1" w:themeFillTint="33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DEEAF6" w:themeFill="accent1" w:themeFillTint="33"/>
            <w:vAlign w:val="center"/>
          </w:tcPr>
          <w:p w:rsidR="00AB6190" w:rsidRPr="006322EF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6322EF">
              <w:rPr>
                <w:rFonts w:cstheme="minorHAnsi"/>
                <w:sz w:val="20"/>
                <w:szCs w:val="20"/>
                <w:lang w:bidi="ar-QA"/>
              </w:rPr>
              <w:t>Liquid Chromatography (LC): General Principals, Instrumentation and Applications.</w:t>
            </w:r>
          </w:p>
        </w:tc>
        <w:tc>
          <w:tcPr>
            <w:tcW w:w="845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shd w:val="clear" w:color="auto" w:fill="DEEAF6" w:themeFill="accent1" w:themeFillTint="33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DEEAF6" w:themeFill="accent1" w:themeFillTint="33"/>
            <w:vAlign w:val="center"/>
          </w:tcPr>
          <w:p w:rsidR="00AB6190" w:rsidRPr="006322EF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6322EF">
              <w:rPr>
                <w:rFonts w:cstheme="minorHAnsi"/>
                <w:sz w:val="20"/>
                <w:szCs w:val="20"/>
                <w:lang w:bidi="ar-QA"/>
              </w:rPr>
              <w:t>Gas Chromatography (GC): Basic Principals, Instrumentation and Applications.</w:t>
            </w:r>
          </w:p>
        </w:tc>
        <w:tc>
          <w:tcPr>
            <w:tcW w:w="845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shd w:val="clear" w:color="auto" w:fill="DEEAF6" w:themeFill="accent1" w:themeFillTint="33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DEEAF6" w:themeFill="accent1" w:themeFillTint="33"/>
            <w:vAlign w:val="center"/>
          </w:tcPr>
          <w:p w:rsidR="00AB6190" w:rsidRPr="006322EF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6322EF">
              <w:rPr>
                <w:rFonts w:cstheme="minorHAnsi"/>
                <w:sz w:val="20"/>
                <w:szCs w:val="20"/>
                <w:lang w:bidi="ar-QA"/>
              </w:rPr>
              <w:t>Mass Spectrometry and Mass-Selective Detection in Chromatography and Troubleshooting of Chromatographic Equipment.</w:t>
            </w:r>
          </w:p>
        </w:tc>
        <w:tc>
          <w:tcPr>
            <w:tcW w:w="845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shd w:val="clear" w:color="auto" w:fill="DEEAF6" w:themeFill="accent1" w:themeFillTint="33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6190" w:rsidRPr="006322EF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6322EF">
              <w:rPr>
                <w:rFonts w:cstheme="minorHAnsi"/>
                <w:sz w:val="20"/>
                <w:szCs w:val="20"/>
                <w:lang w:bidi="ar-QA"/>
              </w:rPr>
              <w:t>Simple Quiz for Participants</w:t>
            </w:r>
          </w:p>
        </w:tc>
        <w:tc>
          <w:tcPr>
            <w:tcW w:w="845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shd w:val="clear" w:color="auto" w:fill="DEEAF6" w:themeFill="accent1" w:themeFillTint="33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 w:val="restart"/>
            <w:shd w:val="clear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 w:rsidRPr="00F37EEC">
              <w:rPr>
                <w:b/>
                <w:bCs/>
              </w:rPr>
              <w:t xml:space="preserve">Nuclear Magnetic Resonance (NMR): Basic Theory, Spectral </w:t>
            </w:r>
            <w:r w:rsidRPr="00F37EEC">
              <w:rPr>
                <w:b/>
                <w:bCs/>
              </w:rPr>
              <w:lastRenderedPageBreak/>
              <w:t>Analysis, and Industrial Applications</w:t>
            </w: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rPr>
                <w:rFonts w:cstheme="minorHAnsi"/>
                <w:lang w:bidi="ar-QA"/>
              </w:rPr>
            </w:pPr>
            <w:r w:rsidRPr="008C3F0A">
              <w:rPr>
                <w:rFonts w:cstheme="minorHAnsi"/>
                <w:sz w:val="20"/>
                <w:szCs w:val="20"/>
                <w:lang w:bidi="ar-QA"/>
              </w:rPr>
              <w:lastRenderedPageBreak/>
              <w:t xml:space="preserve">Basic </w:t>
            </w:r>
            <w:r>
              <w:rPr>
                <w:rFonts w:cstheme="minorHAnsi"/>
                <w:sz w:val="20"/>
                <w:szCs w:val="20"/>
                <w:lang w:bidi="ar-QA"/>
              </w:rPr>
              <w:t>P</w:t>
            </w:r>
            <w:r w:rsidRPr="008C3F0A">
              <w:rPr>
                <w:rFonts w:cstheme="minorHAnsi"/>
                <w:sz w:val="20"/>
                <w:szCs w:val="20"/>
                <w:lang w:bidi="ar-QA"/>
              </w:rPr>
              <w:t xml:space="preserve">rinciples of </w:t>
            </w:r>
            <w:r>
              <w:rPr>
                <w:rFonts w:cstheme="minorHAnsi"/>
                <w:sz w:val="20"/>
                <w:szCs w:val="20"/>
                <w:lang w:bidi="ar-QA"/>
              </w:rPr>
              <w:t>L</w:t>
            </w:r>
            <w:r w:rsidRPr="008C3F0A">
              <w:rPr>
                <w:rFonts w:cstheme="minorHAnsi"/>
                <w:sz w:val="20"/>
                <w:szCs w:val="20"/>
                <w:lang w:bidi="ar-QA"/>
              </w:rPr>
              <w:t xml:space="preserve">aboratories </w:t>
            </w:r>
            <w:r>
              <w:rPr>
                <w:rFonts w:cstheme="minorHAnsi"/>
                <w:sz w:val="20"/>
                <w:szCs w:val="20"/>
                <w:lang w:bidi="ar-QA"/>
              </w:rPr>
              <w:t>S</w:t>
            </w:r>
            <w:r w:rsidRPr="008C3F0A">
              <w:rPr>
                <w:rFonts w:cstheme="minorHAnsi"/>
                <w:sz w:val="20"/>
                <w:szCs w:val="20"/>
                <w:lang w:bidi="ar-QA"/>
              </w:rPr>
              <w:t>afety</w:t>
            </w:r>
          </w:p>
        </w:tc>
        <w:tc>
          <w:tcPr>
            <w:tcW w:w="845" w:type="pct"/>
            <w:vMerge w:val="restart"/>
            <w:vAlign w:val="center"/>
          </w:tcPr>
          <w:p w:rsidR="00AB6190" w:rsidRPr="00082727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082727">
              <w:rPr>
                <w:rFonts w:cstheme="minorHAnsi"/>
                <w:b/>
                <w:bCs/>
                <w:lang w:bidi="ar-QA"/>
              </w:rPr>
              <w:t>Dr. Haw-</w:t>
            </w:r>
            <w:proofErr w:type="spellStart"/>
            <w:r w:rsidRPr="00082727">
              <w:rPr>
                <w:rFonts w:cstheme="minorHAnsi"/>
                <w:b/>
                <w:bCs/>
                <w:lang w:bidi="ar-QA"/>
              </w:rPr>
              <w:t>Lih</w:t>
            </w:r>
            <w:proofErr w:type="spellEnd"/>
            <w:r w:rsidRPr="00082727">
              <w:rPr>
                <w:rFonts w:cstheme="minorHAnsi"/>
                <w:b/>
                <w:bCs/>
                <w:lang w:bidi="ar-QA"/>
              </w:rPr>
              <w:t xml:space="preserve"> Su</w:t>
            </w:r>
          </w:p>
        </w:tc>
        <w:tc>
          <w:tcPr>
            <w:tcW w:w="907" w:type="pct"/>
            <w:vMerge w:val="restart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 xml:space="preserve">Ms. </w:t>
            </w:r>
            <w:proofErr w:type="spellStart"/>
            <w:r w:rsidRPr="006F4B85">
              <w:rPr>
                <w:rFonts w:cstheme="minorHAnsi"/>
                <w:b/>
                <w:bCs/>
                <w:lang w:bidi="ar-QA"/>
              </w:rPr>
              <w:t>Sherin</w:t>
            </w:r>
            <w:proofErr w:type="spellEnd"/>
            <w:r w:rsidRPr="006F4B85">
              <w:rPr>
                <w:rFonts w:cstheme="minorHAnsi"/>
                <w:b/>
                <w:bCs/>
                <w:lang w:bidi="ar-QA"/>
              </w:rPr>
              <w:t xml:space="preserve"> </w:t>
            </w:r>
            <w:proofErr w:type="spellStart"/>
            <w:r w:rsidRPr="006F4B85">
              <w:rPr>
                <w:rFonts w:cstheme="minorHAnsi"/>
                <w:b/>
                <w:bCs/>
                <w:lang w:bidi="ar-QA"/>
              </w:rPr>
              <w:t>Abdelfatah</w:t>
            </w:r>
            <w:proofErr w:type="spellEnd"/>
          </w:p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>Dr. Mohammad Ibrahim</w:t>
            </w:r>
          </w:p>
        </w:tc>
        <w:tc>
          <w:tcPr>
            <w:tcW w:w="492" w:type="pct"/>
            <w:vMerge w:val="restart"/>
            <w:textDirection w:val="btLr"/>
            <w:vAlign w:val="center"/>
          </w:tcPr>
          <w:p w:rsidR="00AB6190" w:rsidRPr="00082727" w:rsidRDefault="00AB6190" w:rsidP="00FA2E25">
            <w:pPr>
              <w:spacing w:line="360" w:lineRule="auto"/>
              <w:ind w:left="113" w:right="113"/>
              <w:jc w:val="center"/>
              <w:rPr>
                <w:rFonts w:cstheme="minorHAnsi"/>
                <w:b/>
                <w:bCs/>
                <w:lang w:bidi="ar-QA"/>
              </w:rPr>
            </w:pPr>
            <w:r>
              <w:rPr>
                <w:rFonts w:cstheme="minorHAnsi"/>
                <w:lang w:bidi="ar-QA"/>
              </w:rPr>
              <w:t xml:space="preserve">  </w:t>
            </w:r>
            <w:r w:rsidRPr="00082727">
              <w:rPr>
                <w:rFonts w:cstheme="minorHAnsi"/>
                <w:b/>
                <w:bCs/>
                <w:lang w:bidi="ar-QA"/>
              </w:rPr>
              <w:t xml:space="preserve">5 days </w:t>
            </w:r>
          </w:p>
          <w:p w:rsidR="00AB6190" w:rsidRPr="00E7627D" w:rsidRDefault="00AB6190" w:rsidP="00FA2E25">
            <w:pPr>
              <w:spacing w:line="360" w:lineRule="auto"/>
              <w:ind w:left="113" w:right="113"/>
              <w:jc w:val="center"/>
              <w:rPr>
                <w:rFonts w:cstheme="minorHAnsi"/>
                <w:lang w:bidi="ar-QA"/>
              </w:rPr>
            </w:pPr>
            <w:r w:rsidRPr="00082727">
              <w:rPr>
                <w:rFonts w:cstheme="minorHAnsi"/>
                <w:b/>
                <w:bCs/>
                <w:lang w:bidi="ar-QA"/>
              </w:rPr>
              <w:t xml:space="preserve"> (June 6 – June 10)</w:t>
            </w:r>
          </w:p>
        </w:tc>
        <w:tc>
          <w:tcPr>
            <w:tcW w:w="351" w:type="pct"/>
            <w:vMerge w:val="restart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>15</w:t>
            </w: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AE260E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AE260E">
              <w:rPr>
                <w:rFonts w:cstheme="minorHAnsi"/>
                <w:sz w:val="20"/>
                <w:szCs w:val="20"/>
                <w:lang w:bidi="ar-QA"/>
              </w:rPr>
              <w:t>Introduction to Nuclear Magnetic Resonance (NMR) Spectroscopy.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AE260E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AE260E">
              <w:rPr>
                <w:rFonts w:cstheme="minorHAnsi"/>
                <w:sz w:val="20"/>
                <w:szCs w:val="20"/>
                <w:lang w:bidi="ar-QA"/>
              </w:rPr>
              <w:t>1D NMR Spectra and the Information Involved.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AE260E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AE260E">
              <w:rPr>
                <w:rFonts w:cstheme="minorHAnsi"/>
                <w:sz w:val="20"/>
                <w:szCs w:val="20"/>
                <w:lang w:bidi="ar-QA"/>
              </w:rPr>
              <w:t>Structure Determinations with NMR Spectroscopy.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rPr>
          <w:trHeight w:val="152"/>
        </w:trPr>
        <w:tc>
          <w:tcPr>
            <w:tcW w:w="1124" w:type="pct"/>
            <w:vMerge/>
            <w:shd w:val="clear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AE260E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AE260E">
              <w:rPr>
                <w:rFonts w:cstheme="minorHAnsi"/>
                <w:sz w:val="20"/>
                <w:szCs w:val="20"/>
                <w:lang w:bidi="ar-QA"/>
              </w:rPr>
              <w:t>2D NMR Spectra and their Applications.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rPr>
          <w:trHeight w:val="152"/>
        </w:trPr>
        <w:tc>
          <w:tcPr>
            <w:tcW w:w="1124" w:type="pct"/>
            <w:vMerge/>
            <w:shd w:val="clear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AE260E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AE260E">
              <w:rPr>
                <w:rFonts w:cstheme="minorHAnsi"/>
                <w:sz w:val="20"/>
                <w:szCs w:val="20"/>
                <w:lang w:bidi="ar-QA"/>
              </w:rPr>
              <w:t>Advanced Nuclear Magnetic Resonance (NMR) Applications.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rPr>
          <w:trHeight w:val="251"/>
        </w:trPr>
        <w:tc>
          <w:tcPr>
            <w:tcW w:w="11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6190" w:rsidRPr="00AE260E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AE260E">
              <w:rPr>
                <w:rFonts w:cstheme="minorHAnsi"/>
                <w:sz w:val="20"/>
                <w:szCs w:val="20"/>
                <w:lang w:bidi="ar-QA"/>
              </w:rPr>
              <w:t>Simple Quiz for Participants</w:t>
            </w:r>
          </w:p>
        </w:tc>
        <w:tc>
          <w:tcPr>
            <w:tcW w:w="845" w:type="pct"/>
            <w:vMerge/>
            <w:tcBorders>
              <w:bottom w:val="single" w:sz="4" w:space="0" w:color="auto"/>
            </w:tcBorders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tcBorders>
              <w:bottom w:val="single" w:sz="4" w:space="0" w:color="auto"/>
            </w:tcBorders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 w:val="restart"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 w:rsidRPr="00F37EEC">
              <w:rPr>
                <w:b/>
                <w:bCs/>
              </w:rPr>
              <w:t>Atomic and Molecular Spectroscopy: Fundamentals, Instrumentations and Techniques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rPr>
                <w:rFonts w:cstheme="minorHAnsi"/>
                <w:lang w:bidi="ar-QA"/>
              </w:rPr>
            </w:pPr>
            <w:r w:rsidRPr="008C3F0A">
              <w:rPr>
                <w:rFonts w:cstheme="minorHAnsi"/>
                <w:sz w:val="20"/>
                <w:szCs w:val="20"/>
                <w:lang w:bidi="ar-QA"/>
              </w:rPr>
              <w:t xml:space="preserve">Basic </w:t>
            </w:r>
            <w:r>
              <w:rPr>
                <w:rFonts w:cstheme="minorHAnsi"/>
                <w:sz w:val="20"/>
                <w:szCs w:val="20"/>
                <w:lang w:bidi="ar-QA"/>
              </w:rPr>
              <w:t>P</w:t>
            </w:r>
            <w:r w:rsidRPr="008C3F0A">
              <w:rPr>
                <w:rFonts w:cstheme="minorHAnsi"/>
                <w:sz w:val="20"/>
                <w:szCs w:val="20"/>
                <w:lang w:bidi="ar-QA"/>
              </w:rPr>
              <w:t xml:space="preserve">rinciples of </w:t>
            </w:r>
            <w:r>
              <w:rPr>
                <w:rFonts w:cstheme="minorHAnsi"/>
                <w:sz w:val="20"/>
                <w:szCs w:val="20"/>
                <w:lang w:bidi="ar-QA"/>
              </w:rPr>
              <w:t>L</w:t>
            </w:r>
            <w:r w:rsidRPr="008C3F0A">
              <w:rPr>
                <w:rFonts w:cstheme="minorHAnsi"/>
                <w:sz w:val="20"/>
                <w:szCs w:val="20"/>
                <w:lang w:bidi="ar-QA"/>
              </w:rPr>
              <w:t xml:space="preserve">aboratories </w:t>
            </w:r>
            <w:r>
              <w:rPr>
                <w:rFonts w:cstheme="minorHAnsi"/>
                <w:sz w:val="20"/>
                <w:szCs w:val="20"/>
                <w:lang w:bidi="ar-QA"/>
              </w:rPr>
              <w:t>S</w:t>
            </w:r>
            <w:r w:rsidRPr="008C3F0A">
              <w:rPr>
                <w:rFonts w:cstheme="minorHAnsi"/>
                <w:sz w:val="20"/>
                <w:szCs w:val="20"/>
                <w:lang w:bidi="ar-QA"/>
              </w:rPr>
              <w:t>afety</w:t>
            </w:r>
          </w:p>
        </w:tc>
        <w:tc>
          <w:tcPr>
            <w:tcW w:w="845" w:type="pct"/>
            <w:vMerge w:val="restart"/>
            <w:shd w:val="clear" w:color="auto" w:fill="DEEAF6" w:themeFill="accent1" w:themeFillTint="33"/>
            <w:vAlign w:val="center"/>
          </w:tcPr>
          <w:p w:rsidR="00AB6190" w:rsidRPr="00082727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082727">
              <w:rPr>
                <w:rFonts w:cstheme="minorHAnsi"/>
                <w:b/>
                <w:bCs/>
                <w:lang w:bidi="ar-QA"/>
              </w:rPr>
              <w:t>Dr. Mohammad Ibrahim</w:t>
            </w:r>
          </w:p>
        </w:tc>
        <w:tc>
          <w:tcPr>
            <w:tcW w:w="907" w:type="pct"/>
            <w:vMerge w:val="restart"/>
            <w:shd w:val="clear" w:color="auto" w:fill="DEEAF6" w:themeFill="accent1" w:themeFillTint="33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 xml:space="preserve">Mr. Mohammad </w:t>
            </w:r>
            <w:proofErr w:type="spellStart"/>
            <w:r w:rsidRPr="006F4B85">
              <w:rPr>
                <w:rFonts w:cstheme="minorHAnsi"/>
                <w:b/>
                <w:bCs/>
                <w:lang w:bidi="ar-QA"/>
              </w:rPr>
              <w:t>Suliman</w:t>
            </w:r>
            <w:proofErr w:type="spellEnd"/>
          </w:p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 xml:space="preserve">Ms. </w:t>
            </w:r>
            <w:proofErr w:type="spellStart"/>
            <w:r w:rsidRPr="006F4B85">
              <w:rPr>
                <w:rFonts w:cstheme="minorHAnsi"/>
                <w:b/>
                <w:bCs/>
                <w:lang w:bidi="ar-QA"/>
              </w:rPr>
              <w:t>Muneera</w:t>
            </w:r>
            <w:proofErr w:type="spellEnd"/>
            <w:r w:rsidRPr="006F4B85">
              <w:rPr>
                <w:rFonts w:cstheme="minorHAnsi"/>
                <w:b/>
                <w:bCs/>
                <w:lang w:bidi="ar-QA"/>
              </w:rPr>
              <w:t xml:space="preserve"> Al </w:t>
            </w:r>
            <w:proofErr w:type="spellStart"/>
            <w:r w:rsidRPr="006F4B85">
              <w:rPr>
                <w:rFonts w:cstheme="minorHAnsi"/>
                <w:b/>
                <w:bCs/>
                <w:lang w:bidi="ar-QA"/>
              </w:rPr>
              <w:t>Qahtani</w:t>
            </w:r>
            <w:proofErr w:type="spellEnd"/>
          </w:p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 xml:space="preserve">Ms. </w:t>
            </w:r>
            <w:proofErr w:type="spellStart"/>
            <w:r w:rsidRPr="006F4B85">
              <w:rPr>
                <w:rFonts w:cstheme="minorHAnsi"/>
                <w:b/>
                <w:bCs/>
                <w:lang w:bidi="ar-QA"/>
              </w:rPr>
              <w:t>Sherin</w:t>
            </w:r>
            <w:proofErr w:type="spellEnd"/>
            <w:r w:rsidRPr="006F4B85">
              <w:rPr>
                <w:rFonts w:cstheme="minorHAnsi"/>
                <w:b/>
                <w:bCs/>
                <w:lang w:bidi="ar-QA"/>
              </w:rPr>
              <w:t xml:space="preserve"> </w:t>
            </w:r>
            <w:proofErr w:type="spellStart"/>
            <w:r w:rsidRPr="006F4B85">
              <w:rPr>
                <w:rFonts w:cstheme="minorHAnsi"/>
                <w:b/>
                <w:bCs/>
                <w:lang w:bidi="ar-QA"/>
              </w:rPr>
              <w:t>Abdelfatah</w:t>
            </w:r>
            <w:proofErr w:type="spellEnd"/>
          </w:p>
        </w:tc>
        <w:tc>
          <w:tcPr>
            <w:tcW w:w="492" w:type="pct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B6190" w:rsidRPr="00082727" w:rsidRDefault="00AB6190" w:rsidP="00FA2E25">
            <w:pPr>
              <w:spacing w:line="360" w:lineRule="auto"/>
              <w:ind w:left="113" w:right="113"/>
              <w:jc w:val="center"/>
              <w:rPr>
                <w:rFonts w:cstheme="minorHAnsi"/>
                <w:b/>
                <w:bCs/>
                <w:lang w:bidi="ar-QA"/>
              </w:rPr>
            </w:pPr>
            <w:r w:rsidRPr="009E4CBB">
              <w:rPr>
                <w:rFonts w:cstheme="minorHAnsi"/>
                <w:lang w:bidi="ar-QA"/>
              </w:rPr>
              <w:t xml:space="preserve"> </w:t>
            </w:r>
            <w:r>
              <w:rPr>
                <w:rFonts w:cstheme="minorHAnsi"/>
                <w:lang w:bidi="ar-QA"/>
              </w:rPr>
              <w:t xml:space="preserve"> </w:t>
            </w:r>
            <w:r w:rsidRPr="00082727">
              <w:rPr>
                <w:rFonts w:cstheme="minorHAnsi"/>
                <w:b/>
                <w:bCs/>
                <w:lang w:bidi="ar-QA"/>
              </w:rPr>
              <w:t xml:space="preserve">5 days </w:t>
            </w:r>
          </w:p>
          <w:p w:rsidR="00AB6190" w:rsidRPr="00E7627D" w:rsidRDefault="00AB6190" w:rsidP="00FA2E25">
            <w:pPr>
              <w:spacing w:line="360" w:lineRule="auto"/>
              <w:ind w:left="113" w:right="113"/>
              <w:jc w:val="center"/>
              <w:rPr>
                <w:rFonts w:cstheme="minorHAnsi"/>
                <w:lang w:bidi="ar-QA"/>
              </w:rPr>
            </w:pPr>
            <w:r w:rsidRPr="00082727">
              <w:rPr>
                <w:rFonts w:cstheme="minorHAnsi"/>
                <w:b/>
                <w:bCs/>
                <w:lang w:bidi="ar-QA"/>
              </w:rPr>
              <w:t xml:space="preserve"> (June 13 – June 17)</w:t>
            </w:r>
          </w:p>
        </w:tc>
        <w:tc>
          <w:tcPr>
            <w:tcW w:w="351" w:type="pct"/>
            <w:vMerge w:val="restart"/>
            <w:shd w:val="clear" w:color="auto" w:fill="DEEAF6" w:themeFill="accent1" w:themeFillTint="33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>15</w:t>
            </w: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DEEAF6" w:themeFill="accent1" w:themeFillTint="33"/>
            <w:vAlign w:val="center"/>
          </w:tcPr>
          <w:p w:rsidR="00AB6190" w:rsidRPr="0016385B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16385B">
              <w:rPr>
                <w:rFonts w:cstheme="minorHAnsi"/>
                <w:sz w:val="20"/>
                <w:szCs w:val="20"/>
                <w:lang w:bidi="ar-QA"/>
              </w:rPr>
              <w:t>Introduction to Atomic and Molecular Spectroscopy: Fundamentals, Instrumentation and Applications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DEEAF6" w:themeFill="accent1" w:themeFillTint="33"/>
            <w:vAlign w:val="center"/>
          </w:tcPr>
          <w:p w:rsidR="00AB6190" w:rsidRPr="0016385B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16385B">
              <w:rPr>
                <w:rFonts w:cstheme="minorHAnsi"/>
                <w:sz w:val="20"/>
                <w:szCs w:val="20"/>
                <w:lang w:bidi="ar-QA"/>
              </w:rPr>
              <w:t>Introduction to Sample Preparation and Sample Digestion for Trace Metals Analysis.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DEEAF6" w:themeFill="accent1" w:themeFillTint="33"/>
            <w:vAlign w:val="center"/>
          </w:tcPr>
          <w:p w:rsidR="00AB6190" w:rsidRPr="0016385B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16385B">
              <w:rPr>
                <w:rFonts w:cstheme="minorHAnsi"/>
                <w:sz w:val="20"/>
                <w:szCs w:val="20"/>
                <w:lang w:bidi="ar-QA"/>
              </w:rPr>
              <w:t xml:space="preserve">ICPMS &amp; ICPOES, Sample Analysis and Data Interpretation. 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6190" w:rsidRPr="0016385B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16385B">
              <w:rPr>
                <w:rFonts w:cstheme="minorHAnsi"/>
                <w:sz w:val="20"/>
                <w:szCs w:val="20"/>
                <w:lang w:bidi="ar-QA"/>
              </w:rPr>
              <w:t>FTIR and UV/VIS: General Principals, Instrumentation and Applications.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6190" w:rsidRPr="0016385B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16385B">
              <w:rPr>
                <w:rFonts w:cstheme="minorHAnsi"/>
                <w:sz w:val="20"/>
                <w:szCs w:val="20"/>
                <w:lang w:bidi="ar-QA"/>
              </w:rPr>
              <w:t>Raman Spectroscopy: General Principals, Instrumentation and Applications.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6190" w:rsidRPr="0016385B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16385B">
              <w:rPr>
                <w:rFonts w:cstheme="minorHAnsi"/>
                <w:sz w:val="20"/>
                <w:szCs w:val="20"/>
                <w:lang w:bidi="ar-QA"/>
              </w:rPr>
              <w:t>Simple Quiz for Participants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 w:val="restart"/>
            <w:shd w:val="clear" w:color="auto" w:fill="FFFFFF" w:themeFill="background1"/>
            <w:vAlign w:val="center"/>
          </w:tcPr>
          <w:p w:rsidR="00AB6190" w:rsidRPr="00884A79" w:rsidRDefault="00AB6190" w:rsidP="00FA2E25">
            <w:pPr>
              <w:spacing w:line="360" w:lineRule="auto"/>
              <w:jc w:val="center"/>
            </w:pPr>
            <w:r w:rsidRPr="00884A79">
              <w:rPr>
                <w:b/>
                <w:bCs/>
              </w:rPr>
              <w:t>Electron Microscope (SEM&amp;TEM): Basics, Sample Preparation and Applications</w:t>
            </w: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E7627D" w:rsidRDefault="00AB6190" w:rsidP="00FA2E25">
            <w:pPr>
              <w:spacing w:line="360" w:lineRule="auto"/>
              <w:rPr>
                <w:rFonts w:cstheme="minorHAnsi"/>
                <w:lang w:bidi="ar-QA"/>
              </w:rPr>
            </w:pPr>
            <w:r w:rsidRPr="008C3F0A">
              <w:rPr>
                <w:rFonts w:cstheme="minorHAnsi"/>
                <w:sz w:val="20"/>
                <w:szCs w:val="20"/>
                <w:lang w:bidi="ar-QA"/>
              </w:rPr>
              <w:t xml:space="preserve">Basic </w:t>
            </w:r>
            <w:r>
              <w:rPr>
                <w:rFonts w:cstheme="minorHAnsi"/>
                <w:sz w:val="20"/>
                <w:szCs w:val="20"/>
                <w:lang w:bidi="ar-QA"/>
              </w:rPr>
              <w:t>P</w:t>
            </w:r>
            <w:r w:rsidRPr="008C3F0A">
              <w:rPr>
                <w:rFonts w:cstheme="minorHAnsi"/>
                <w:sz w:val="20"/>
                <w:szCs w:val="20"/>
                <w:lang w:bidi="ar-QA"/>
              </w:rPr>
              <w:t xml:space="preserve">rinciples of </w:t>
            </w:r>
            <w:r>
              <w:rPr>
                <w:rFonts w:cstheme="minorHAnsi"/>
                <w:sz w:val="20"/>
                <w:szCs w:val="20"/>
                <w:lang w:bidi="ar-QA"/>
              </w:rPr>
              <w:t>L</w:t>
            </w:r>
            <w:r w:rsidRPr="008C3F0A">
              <w:rPr>
                <w:rFonts w:cstheme="minorHAnsi"/>
                <w:sz w:val="20"/>
                <w:szCs w:val="20"/>
                <w:lang w:bidi="ar-QA"/>
              </w:rPr>
              <w:t xml:space="preserve">aboratories </w:t>
            </w:r>
            <w:r>
              <w:rPr>
                <w:rFonts w:cstheme="minorHAnsi"/>
                <w:sz w:val="20"/>
                <w:szCs w:val="20"/>
                <w:lang w:bidi="ar-QA"/>
              </w:rPr>
              <w:t>S</w:t>
            </w:r>
            <w:r w:rsidRPr="008C3F0A">
              <w:rPr>
                <w:rFonts w:cstheme="minorHAnsi"/>
                <w:sz w:val="20"/>
                <w:szCs w:val="20"/>
                <w:lang w:bidi="ar-QA"/>
              </w:rPr>
              <w:t>afety</w:t>
            </w:r>
          </w:p>
        </w:tc>
        <w:tc>
          <w:tcPr>
            <w:tcW w:w="845" w:type="pct"/>
            <w:vMerge w:val="restart"/>
            <w:vAlign w:val="center"/>
          </w:tcPr>
          <w:p w:rsidR="00AB6190" w:rsidRPr="00082727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082727">
              <w:rPr>
                <w:rFonts w:cstheme="minorHAnsi"/>
                <w:b/>
                <w:bCs/>
                <w:lang w:bidi="ar-QA"/>
              </w:rPr>
              <w:t xml:space="preserve">Mr. </w:t>
            </w:r>
            <w:proofErr w:type="spellStart"/>
            <w:r w:rsidRPr="00082727">
              <w:rPr>
                <w:rFonts w:cstheme="minorHAnsi"/>
                <w:b/>
                <w:bCs/>
                <w:lang w:bidi="ar-QA"/>
              </w:rPr>
              <w:t>Nandagopal</w:t>
            </w:r>
            <w:proofErr w:type="spellEnd"/>
            <w:r w:rsidRPr="00082727">
              <w:rPr>
                <w:rFonts w:cstheme="minorHAnsi"/>
                <w:b/>
                <w:bCs/>
                <w:lang w:bidi="ar-QA"/>
              </w:rPr>
              <w:t xml:space="preserve"> </w:t>
            </w:r>
            <w:proofErr w:type="spellStart"/>
            <w:r w:rsidRPr="00082727">
              <w:rPr>
                <w:rFonts w:cstheme="minorHAnsi"/>
                <w:b/>
                <w:bCs/>
                <w:lang w:bidi="ar-QA"/>
              </w:rPr>
              <w:t>Sivadas</w:t>
            </w:r>
            <w:proofErr w:type="spellEnd"/>
          </w:p>
        </w:tc>
        <w:tc>
          <w:tcPr>
            <w:tcW w:w="907" w:type="pct"/>
            <w:vMerge w:val="restart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 xml:space="preserve">Mr. </w:t>
            </w:r>
            <w:proofErr w:type="spellStart"/>
            <w:r w:rsidRPr="006F4B85">
              <w:rPr>
                <w:rFonts w:cstheme="minorHAnsi"/>
                <w:b/>
                <w:bCs/>
                <w:lang w:bidi="ar-QA"/>
              </w:rPr>
              <w:t>Essam</w:t>
            </w:r>
            <w:proofErr w:type="spellEnd"/>
            <w:r w:rsidRPr="006F4B85">
              <w:rPr>
                <w:rFonts w:cstheme="minorHAnsi"/>
                <w:b/>
                <w:bCs/>
                <w:lang w:bidi="ar-QA"/>
              </w:rPr>
              <w:t xml:space="preserve"> </w:t>
            </w:r>
            <w:proofErr w:type="spellStart"/>
            <w:r w:rsidRPr="006F4B85">
              <w:rPr>
                <w:rFonts w:cstheme="minorHAnsi"/>
                <w:b/>
                <w:bCs/>
                <w:lang w:bidi="ar-QA"/>
              </w:rPr>
              <w:t>Attia</w:t>
            </w:r>
            <w:proofErr w:type="spellEnd"/>
          </w:p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>Dr. Mohammad Ibrahim</w:t>
            </w:r>
          </w:p>
        </w:tc>
        <w:tc>
          <w:tcPr>
            <w:tcW w:w="492" w:type="pct"/>
            <w:vMerge w:val="restart"/>
            <w:textDirection w:val="btLr"/>
            <w:vAlign w:val="center"/>
          </w:tcPr>
          <w:p w:rsidR="00AB6190" w:rsidRPr="006F4B85" w:rsidRDefault="00AB6190" w:rsidP="00FA2E25">
            <w:pPr>
              <w:spacing w:line="360" w:lineRule="auto"/>
              <w:ind w:left="113" w:right="113"/>
              <w:jc w:val="center"/>
              <w:rPr>
                <w:rFonts w:cstheme="minorHAnsi"/>
                <w:b/>
                <w:bCs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 xml:space="preserve">5 days </w:t>
            </w:r>
          </w:p>
          <w:p w:rsidR="00AB6190" w:rsidRPr="00E7627D" w:rsidRDefault="00AB6190" w:rsidP="00FA2E25">
            <w:pPr>
              <w:spacing w:line="360" w:lineRule="auto"/>
              <w:ind w:left="113" w:right="113"/>
              <w:jc w:val="center"/>
              <w:rPr>
                <w:rFonts w:cstheme="minorHAnsi"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 xml:space="preserve"> (June 20 – June 24)</w:t>
            </w:r>
          </w:p>
        </w:tc>
        <w:tc>
          <w:tcPr>
            <w:tcW w:w="351" w:type="pct"/>
            <w:vMerge w:val="restart"/>
            <w:vAlign w:val="center"/>
          </w:tcPr>
          <w:p w:rsidR="00AB6190" w:rsidRPr="006F4B85" w:rsidRDefault="00AB6190" w:rsidP="00FA2E25">
            <w:pPr>
              <w:spacing w:line="360" w:lineRule="auto"/>
              <w:jc w:val="center"/>
              <w:rPr>
                <w:rFonts w:cstheme="minorHAnsi"/>
                <w:b/>
                <w:bCs/>
                <w:lang w:bidi="ar-QA"/>
              </w:rPr>
            </w:pPr>
            <w:r w:rsidRPr="006F4B85">
              <w:rPr>
                <w:rFonts w:cstheme="minorHAnsi"/>
                <w:b/>
                <w:bCs/>
                <w:lang w:bidi="ar-QA"/>
              </w:rPr>
              <w:t>15</w:t>
            </w: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731E8C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731E8C">
              <w:rPr>
                <w:rFonts w:cstheme="minorHAnsi"/>
                <w:sz w:val="20"/>
                <w:szCs w:val="20"/>
                <w:lang w:bidi="ar-QA"/>
              </w:rPr>
              <w:t>Introduction to Electron Microscopy Techniques “SEM and TEM”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731E8C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731E8C">
              <w:rPr>
                <w:rFonts w:cstheme="minorHAnsi"/>
                <w:sz w:val="20"/>
                <w:szCs w:val="20"/>
                <w:lang w:bidi="ar-QA"/>
              </w:rPr>
              <w:t xml:space="preserve">Explanation of Instrumentation Scanning Electron Microscope 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731E8C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731E8C">
              <w:rPr>
                <w:rFonts w:cstheme="minorHAnsi"/>
                <w:sz w:val="20"/>
                <w:szCs w:val="20"/>
                <w:lang w:bidi="ar-QA"/>
              </w:rPr>
              <w:t>Sample Selection and Preparation for Scanning Electron Microscope (SEM)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731E8C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731E8C">
              <w:rPr>
                <w:rFonts w:cstheme="minorHAnsi"/>
                <w:sz w:val="20"/>
                <w:szCs w:val="20"/>
                <w:lang w:bidi="ar-QA"/>
              </w:rPr>
              <w:t>Hands – on Usage of Scanning Electron Microscope (SEM)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731E8C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731E8C">
              <w:rPr>
                <w:rFonts w:cstheme="minorHAnsi"/>
                <w:sz w:val="20"/>
                <w:szCs w:val="20"/>
                <w:lang w:bidi="ar-QA"/>
              </w:rPr>
              <w:t>Demonstration of Energy Dispersive X-Ray (EDS) Analysis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731E8C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731E8C">
              <w:rPr>
                <w:rFonts w:cstheme="minorHAnsi"/>
                <w:sz w:val="20"/>
                <w:szCs w:val="20"/>
                <w:lang w:bidi="ar-QA"/>
              </w:rPr>
              <w:t>Hands – on Usage of Energy Dispersive X-Ray (EDS) by Participants</w:t>
            </w:r>
            <w:r>
              <w:rPr>
                <w:rFonts w:cstheme="minorHAnsi"/>
                <w:sz w:val="20"/>
                <w:szCs w:val="20"/>
                <w:lang w:bidi="ar-QA"/>
              </w:rPr>
              <w:t>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731E8C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6A61C2">
              <w:rPr>
                <w:rFonts w:cstheme="minorHAnsi"/>
                <w:sz w:val="20"/>
                <w:szCs w:val="20"/>
                <w:lang w:bidi="ar-QA"/>
              </w:rPr>
              <w:t>Introduction to Transmission Electron Microscopy (TEM)</w:t>
            </w:r>
            <w:r>
              <w:rPr>
                <w:rFonts w:cstheme="minorHAnsi"/>
                <w:sz w:val="20"/>
                <w:szCs w:val="20"/>
                <w:lang w:bidi="ar-QA"/>
              </w:rPr>
              <w:t>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6A61C2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6A61C2">
              <w:rPr>
                <w:rFonts w:cstheme="minorHAnsi"/>
                <w:sz w:val="20"/>
                <w:szCs w:val="20"/>
                <w:lang w:bidi="ar-QA"/>
              </w:rPr>
              <w:t>Demonstration of Transmission Electron Microscopy (TEM) Functions and Usages</w:t>
            </w:r>
            <w:r>
              <w:rPr>
                <w:rFonts w:cstheme="minorHAnsi"/>
                <w:sz w:val="20"/>
                <w:szCs w:val="20"/>
                <w:lang w:bidi="ar-QA"/>
              </w:rPr>
              <w:t>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6A61C2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6A61C2">
              <w:rPr>
                <w:rFonts w:cstheme="minorHAnsi"/>
                <w:sz w:val="20"/>
                <w:szCs w:val="20"/>
                <w:lang w:bidi="ar-QA"/>
              </w:rPr>
              <w:t>Sample Selection for TEM Processing and TEM Sample Preparation</w:t>
            </w:r>
            <w:r>
              <w:rPr>
                <w:rFonts w:cstheme="minorHAnsi"/>
                <w:sz w:val="20"/>
                <w:szCs w:val="20"/>
                <w:lang w:bidi="ar-QA"/>
              </w:rPr>
              <w:t>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6A61C2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6A61C2">
              <w:rPr>
                <w:rFonts w:cstheme="minorHAnsi"/>
                <w:sz w:val="20"/>
                <w:szCs w:val="20"/>
                <w:lang w:bidi="ar-QA"/>
              </w:rPr>
              <w:t>Screening of Samples on Transm</w:t>
            </w:r>
            <w:r>
              <w:rPr>
                <w:rFonts w:cstheme="minorHAnsi"/>
                <w:sz w:val="20"/>
                <w:szCs w:val="20"/>
                <w:lang w:bidi="ar-QA"/>
              </w:rPr>
              <w:t>ission Electron Microscopy.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1124" w:type="pct"/>
            <w:vMerge/>
            <w:shd w:val="clear" w:color="auto" w:fill="FFFFFF" w:themeFill="background1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:rsidR="00AB6190" w:rsidRPr="006A61C2" w:rsidRDefault="00AB6190" w:rsidP="00FA2E25">
            <w:pPr>
              <w:spacing w:line="360" w:lineRule="auto"/>
              <w:rPr>
                <w:rFonts w:cstheme="minorHAnsi"/>
                <w:sz w:val="20"/>
                <w:szCs w:val="20"/>
                <w:lang w:bidi="ar-QA"/>
              </w:rPr>
            </w:pPr>
            <w:r w:rsidRPr="006A61C2">
              <w:rPr>
                <w:rFonts w:cstheme="minorHAnsi"/>
                <w:sz w:val="20"/>
                <w:szCs w:val="20"/>
                <w:lang w:bidi="ar-QA"/>
              </w:rPr>
              <w:t>Simple Quiz for Participants</w:t>
            </w:r>
          </w:p>
        </w:tc>
        <w:tc>
          <w:tcPr>
            <w:tcW w:w="8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907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49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35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</w:tr>
    </w:tbl>
    <w:p w:rsidR="00AB6190" w:rsidRDefault="00AB6190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3B4F61" w:rsidRDefault="003B4F61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3B4F61" w:rsidRDefault="003B4F61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3B4F61" w:rsidRDefault="003B4F61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3B4F61" w:rsidRDefault="003B4F61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3B4F61" w:rsidRDefault="003B4F61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3B4F61" w:rsidRDefault="003B4F61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FA2E25" w:rsidRDefault="00FA2E25" w:rsidP="00FA2E25">
      <w:pPr>
        <w:spacing w:after="0" w:line="360" w:lineRule="auto"/>
        <w:jc w:val="both"/>
        <w:rPr>
          <w:rFonts w:cstheme="minorHAnsi"/>
          <w:lang w:bidi="ar-QA"/>
        </w:rPr>
      </w:pPr>
    </w:p>
    <w:p w:rsidR="00AB6190" w:rsidRPr="00FA2E25" w:rsidRDefault="00FA2E25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lastRenderedPageBreak/>
        <w:t xml:space="preserve">(7) </w:t>
      </w:r>
      <w:r w:rsidR="00AB6190"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>Name of the Center: Laboratory Animal Research Centre (LARC)</w:t>
      </w:r>
    </w:p>
    <w:tbl>
      <w:tblPr>
        <w:tblStyle w:val="TableGrid"/>
        <w:tblW w:w="4876" w:type="pct"/>
        <w:tblLook w:val="04A0" w:firstRow="1" w:lastRow="0" w:firstColumn="1" w:lastColumn="0" w:noHBand="0" w:noVBand="1"/>
      </w:tblPr>
      <w:tblGrid>
        <w:gridCol w:w="1775"/>
        <w:gridCol w:w="2380"/>
        <w:gridCol w:w="1288"/>
        <w:gridCol w:w="1301"/>
        <w:gridCol w:w="1349"/>
        <w:gridCol w:w="1147"/>
        <w:gridCol w:w="1282"/>
      </w:tblGrid>
      <w:tr w:rsidR="00AB6190" w:rsidRPr="00E7627D" w:rsidTr="00AB6190">
        <w:tc>
          <w:tcPr>
            <w:tcW w:w="843" w:type="pct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  <w:r>
              <w:rPr>
                <w:rFonts w:cstheme="minorHAnsi"/>
                <w:b/>
                <w:bCs/>
                <w:lang w:bidi="ar-QA"/>
              </w:rPr>
              <w:t>Course Name</w:t>
            </w: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>Research Topics</w:t>
            </w:r>
          </w:p>
        </w:tc>
        <w:tc>
          <w:tcPr>
            <w:tcW w:w="612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>Name of Main moderator</w:t>
            </w:r>
          </w:p>
        </w:tc>
        <w:tc>
          <w:tcPr>
            <w:tcW w:w="618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>Assistants Moderator  (if any)</w:t>
            </w:r>
          </w:p>
        </w:tc>
        <w:tc>
          <w:tcPr>
            <w:tcW w:w="64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>Program duration and suggested dates</w:t>
            </w:r>
          </w:p>
        </w:tc>
        <w:tc>
          <w:tcPr>
            <w:tcW w:w="545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strike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>(Pre-</w:t>
            </w:r>
            <w:r>
              <w:rPr>
                <w:rFonts w:cstheme="minorHAnsi"/>
                <w:b/>
                <w:bCs/>
                <w:lang w:bidi="ar-QA"/>
              </w:rPr>
              <w:t xml:space="preserve"> </w:t>
            </w:r>
            <w:r w:rsidRPr="00E7627D">
              <w:rPr>
                <w:rFonts w:cstheme="minorHAnsi"/>
                <w:b/>
                <w:bCs/>
                <w:lang w:bidi="ar-QA"/>
              </w:rPr>
              <w:t>Requisite (If any</w:t>
            </w:r>
            <w:r w:rsidRPr="00E7627D">
              <w:rPr>
                <w:rFonts w:cstheme="minorHAnsi"/>
                <w:b/>
                <w:bCs/>
                <w:strike/>
                <w:lang w:bidi="ar-QA"/>
              </w:rPr>
              <w:t>)</w:t>
            </w:r>
          </w:p>
        </w:tc>
        <w:tc>
          <w:tcPr>
            <w:tcW w:w="609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>Maximum</w:t>
            </w:r>
          </w:p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  <w:r w:rsidRPr="00E7627D">
              <w:rPr>
                <w:rFonts w:cstheme="minorHAnsi"/>
                <w:b/>
                <w:bCs/>
                <w:lang w:bidi="ar-QA"/>
              </w:rPr>
              <w:t xml:space="preserve">Number of students allowed  </w:t>
            </w:r>
          </w:p>
        </w:tc>
      </w:tr>
      <w:tr w:rsidR="00AB6190" w:rsidRPr="00E7627D" w:rsidTr="00AB6190">
        <w:tc>
          <w:tcPr>
            <w:tcW w:w="843" w:type="pct"/>
            <w:vMerge w:val="restart"/>
          </w:tcPr>
          <w:p w:rsidR="00AB6190" w:rsidRPr="00F06238" w:rsidRDefault="00AB6190" w:rsidP="00FA2E25">
            <w:pPr>
              <w:spacing w:line="360" w:lineRule="auto"/>
              <w:rPr>
                <w:rFonts w:cstheme="minorHAnsi"/>
                <w:b/>
                <w:bCs/>
                <w:lang w:bidi="ar-QA"/>
              </w:rPr>
            </w:pPr>
            <w:r w:rsidRPr="00F06238">
              <w:rPr>
                <w:rFonts w:cstheme="minorHAnsi"/>
                <w:b/>
                <w:bCs/>
                <w:lang w:bidi="ar-QA"/>
              </w:rPr>
              <w:t>Lab Animal Ethics and Animal models in preclinical Research</w:t>
            </w:r>
          </w:p>
          <w:p w:rsidR="00AB6190" w:rsidRPr="00F06238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Lab Safety, Good Lab Practice &amp; Emergency Response</w:t>
            </w:r>
          </w:p>
        </w:tc>
        <w:tc>
          <w:tcPr>
            <w:tcW w:w="612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proofErr w:type="spellStart"/>
            <w:r>
              <w:rPr>
                <w:rFonts w:cstheme="minorHAnsi"/>
                <w:lang w:bidi="ar-QA"/>
              </w:rPr>
              <w:t>Dr.Vijay</w:t>
            </w:r>
            <w:proofErr w:type="spellEnd"/>
          </w:p>
        </w:tc>
        <w:tc>
          <w:tcPr>
            <w:tcW w:w="618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proofErr w:type="spellStart"/>
            <w:r>
              <w:rPr>
                <w:rFonts w:cstheme="minorHAnsi"/>
                <w:lang w:bidi="ar-QA"/>
              </w:rPr>
              <w:t>Dr.Murali</w:t>
            </w:r>
            <w:proofErr w:type="spellEnd"/>
          </w:p>
        </w:tc>
        <w:tc>
          <w:tcPr>
            <w:tcW w:w="641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3 weeks (6</w:t>
            </w:r>
            <w:r w:rsidRPr="003D2AE8">
              <w:rPr>
                <w:rFonts w:cstheme="minorHAnsi"/>
                <w:vertAlign w:val="superscript"/>
                <w:lang w:bidi="ar-QA"/>
              </w:rPr>
              <w:t>th</w:t>
            </w:r>
            <w:r>
              <w:rPr>
                <w:rFonts w:cstheme="minorHAnsi"/>
                <w:lang w:bidi="ar-QA"/>
              </w:rPr>
              <w:t xml:space="preserve"> June 2021 to 24</w:t>
            </w:r>
            <w:r w:rsidRPr="003D2AE8">
              <w:rPr>
                <w:rFonts w:cstheme="minorHAnsi"/>
                <w:vertAlign w:val="superscript"/>
                <w:lang w:bidi="ar-QA"/>
              </w:rPr>
              <w:t>th</w:t>
            </w:r>
            <w:r>
              <w:rPr>
                <w:rFonts w:cstheme="minorHAnsi"/>
                <w:lang w:bidi="ar-QA"/>
              </w:rPr>
              <w:t xml:space="preserve"> June 2021</w:t>
            </w:r>
          </w:p>
        </w:tc>
        <w:tc>
          <w:tcPr>
            <w:tcW w:w="545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5</w:t>
            </w:r>
          </w:p>
        </w:tc>
      </w:tr>
      <w:tr w:rsidR="00AB6190" w:rsidRPr="00E7627D" w:rsidTr="00AB6190">
        <w:tc>
          <w:tcPr>
            <w:tcW w:w="843" w:type="pct"/>
            <w:vMerge/>
          </w:tcPr>
          <w:p w:rsidR="00AB6190" w:rsidRPr="00F06238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Introduction to Animal ethics</w:t>
            </w:r>
          </w:p>
        </w:tc>
        <w:tc>
          <w:tcPr>
            <w:tcW w:w="61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18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4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5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843" w:type="pct"/>
            <w:vMerge/>
          </w:tcPr>
          <w:p w:rsidR="00AB6190" w:rsidRPr="00F06238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Animal model in research</w:t>
            </w:r>
          </w:p>
        </w:tc>
        <w:tc>
          <w:tcPr>
            <w:tcW w:w="61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18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4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5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843" w:type="pct"/>
            <w:vMerge/>
          </w:tcPr>
          <w:p w:rsidR="00AB6190" w:rsidRPr="00F06238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 xml:space="preserve"> Animal Welfare</w:t>
            </w:r>
          </w:p>
        </w:tc>
        <w:tc>
          <w:tcPr>
            <w:tcW w:w="61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18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4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5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843" w:type="pct"/>
            <w:vMerge/>
          </w:tcPr>
          <w:p w:rsidR="00AB6190" w:rsidRPr="00F06238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 xml:space="preserve">Occupational health and safety policies and procedure. </w:t>
            </w:r>
          </w:p>
        </w:tc>
        <w:tc>
          <w:tcPr>
            <w:tcW w:w="61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18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4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5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843" w:type="pct"/>
            <w:vMerge w:val="restart"/>
          </w:tcPr>
          <w:p w:rsidR="00AB6190" w:rsidRPr="00F06238" w:rsidRDefault="00AB6190" w:rsidP="00FA2E25">
            <w:pPr>
              <w:spacing w:line="360" w:lineRule="auto"/>
              <w:rPr>
                <w:rFonts w:cstheme="minorHAnsi"/>
                <w:b/>
                <w:bCs/>
                <w:lang w:bidi="ar-QA"/>
              </w:rPr>
            </w:pPr>
            <w:r w:rsidRPr="00F06238">
              <w:rPr>
                <w:rFonts w:cstheme="minorHAnsi"/>
                <w:b/>
                <w:bCs/>
                <w:lang w:bidi="ar-QA"/>
              </w:rPr>
              <w:t>Microbiological Techniques in Rodent Health Surveillance</w:t>
            </w:r>
          </w:p>
          <w:p w:rsidR="00AB6190" w:rsidRPr="00F06238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Lab Safety, Good Lab Practice &amp; Emergency Response</w:t>
            </w:r>
          </w:p>
        </w:tc>
        <w:tc>
          <w:tcPr>
            <w:tcW w:w="612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proofErr w:type="spellStart"/>
            <w:r>
              <w:rPr>
                <w:rFonts w:cstheme="minorHAnsi"/>
                <w:lang w:bidi="ar-QA"/>
              </w:rPr>
              <w:t>Mr.Imran</w:t>
            </w:r>
            <w:proofErr w:type="spellEnd"/>
          </w:p>
        </w:tc>
        <w:tc>
          <w:tcPr>
            <w:tcW w:w="618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proofErr w:type="spellStart"/>
            <w:r w:rsidRPr="00A41ACB">
              <w:rPr>
                <w:rFonts w:cstheme="minorHAnsi"/>
                <w:lang w:bidi="ar-QA"/>
              </w:rPr>
              <w:t>Dr.Murali</w:t>
            </w:r>
            <w:proofErr w:type="spellEnd"/>
          </w:p>
        </w:tc>
        <w:tc>
          <w:tcPr>
            <w:tcW w:w="641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3 weeks (6</w:t>
            </w:r>
            <w:r w:rsidRPr="003D2AE8">
              <w:rPr>
                <w:rFonts w:cstheme="minorHAnsi"/>
                <w:vertAlign w:val="superscript"/>
                <w:lang w:bidi="ar-QA"/>
              </w:rPr>
              <w:t>th</w:t>
            </w:r>
            <w:r>
              <w:rPr>
                <w:rFonts w:cstheme="minorHAnsi"/>
                <w:lang w:bidi="ar-QA"/>
              </w:rPr>
              <w:t xml:space="preserve"> June 2021 to 24</w:t>
            </w:r>
            <w:r w:rsidRPr="003D2AE8">
              <w:rPr>
                <w:rFonts w:cstheme="minorHAnsi"/>
                <w:vertAlign w:val="superscript"/>
                <w:lang w:bidi="ar-QA"/>
              </w:rPr>
              <w:t>th</w:t>
            </w:r>
            <w:r>
              <w:rPr>
                <w:rFonts w:cstheme="minorHAnsi"/>
                <w:lang w:bidi="ar-QA"/>
              </w:rPr>
              <w:t xml:space="preserve"> June 2021</w:t>
            </w:r>
          </w:p>
        </w:tc>
        <w:tc>
          <w:tcPr>
            <w:tcW w:w="545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5</w:t>
            </w:r>
          </w:p>
        </w:tc>
      </w:tr>
      <w:tr w:rsidR="00AB6190" w:rsidRPr="00E7627D" w:rsidTr="00AB6190">
        <w:tc>
          <w:tcPr>
            <w:tcW w:w="843" w:type="pct"/>
            <w:vMerge/>
          </w:tcPr>
          <w:p w:rsidR="00AB6190" w:rsidRPr="00F06238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 w:rsidRPr="003D2AE8">
              <w:rPr>
                <w:rFonts w:cstheme="minorHAnsi"/>
                <w:lang w:bidi="ar-QA"/>
              </w:rPr>
              <w:t>Basic Sterilization techniques and its principles - Microbi</w:t>
            </w:r>
            <w:r>
              <w:rPr>
                <w:rFonts w:cstheme="minorHAnsi"/>
                <w:lang w:bidi="ar-QA"/>
              </w:rPr>
              <w:t>al</w:t>
            </w:r>
            <w:r w:rsidRPr="003D2AE8">
              <w:rPr>
                <w:rFonts w:cstheme="minorHAnsi"/>
                <w:lang w:bidi="ar-QA"/>
              </w:rPr>
              <w:t xml:space="preserve">  </w:t>
            </w:r>
            <w:r>
              <w:rPr>
                <w:rFonts w:cstheme="minorHAnsi"/>
                <w:lang w:bidi="ar-QA"/>
              </w:rPr>
              <w:t xml:space="preserve"> culturing Methods  </w:t>
            </w:r>
          </w:p>
        </w:tc>
        <w:tc>
          <w:tcPr>
            <w:tcW w:w="61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18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4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5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843" w:type="pct"/>
            <w:vMerge/>
          </w:tcPr>
          <w:p w:rsidR="00AB6190" w:rsidRPr="00F06238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M</w:t>
            </w:r>
            <w:r w:rsidRPr="003D2AE8">
              <w:rPr>
                <w:rFonts w:cstheme="minorHAnsi"/>
                <w:lang w:bidi="ar-QA"/>
              </w:rPr>
              <w:t>ethods of microbiological monitoring</w:t>
            </w:r>
            <w:r>
              <w:rPr>
                <w:rFonts w:cstheme="minorHAnsi"/>
                <w:lang w:bidi="ar-QA"/>
              </w:rPr>
              <w:t xml:space="preserve"> </w:t>
            </w:r>
          </w:p>
        </w:tc>
        <w:tc>
          <w:tcPr>
            <w:tcW w:w="61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18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4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5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843" w:type="pct"/>
            <w:vMerge/>
          </w:tcPr>
          <w:p w:rsidR="00AB6190" w:rsidRPr="00F06238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 xml:space="preserve">Health monitoring techniques </w:t>
            </w:r>
          </w:p>
        </w:tc>
        <w:tc>
          <w:tcPr>
            <w:tcW w:w="61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18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4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5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843" w:type="pct"/>
            <w:vMerge/>
          </w:tcPr>
          <w:p w:rsidR="00AB6190" w:rsidRPr="00F06238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Occupational health and safety policies and procedure</w:t>
            </w:r>
          </w:p>
        </w:tc>
        <w:tc>
          <w:tcPr>
            <w:tcW w:w="61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18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4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5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843" w:type="pct"/>
            <w:vMerge w:val="restart"/>
          </w:tcPr>
          <w:p w:rsidR="00AB6190" w:rsidRPr="00F06238" w:rsidRDefault="00AB6190" w:rsidP="00FA2E25">
            <w:pPr>
              <w:spacing w:line="360" w:lineRule="auto"/>
              <w:jc w:val="both"/>
              <w:rPr>
                <w:rFonts w:cstheme="minorHAnsi"/>
                <w:b/>
                <w:bCs/>
                <w:lang w:bidi="ar-QA"/>
              </w:rPr>
            </w:pPr>
            <w:r w:rsidRPr="00F06238">
              <w:rPr>
                <w:rFonts w:cstheme="minorHAnsi"/>
                <w:b/>
                <w:bCs/>
                <w:lang w:bidi="ar-QA"/>
              </w:rPr>
              <w:lastRenderedPageBreak/>
              <w:t>Molecular and Cell culture Techniques in rodent research</w:t>
            </w: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Lab Safety, Good Lab Practice &amp; Emergency Response</w:t>
            </w:r>
          </w:p>
        </w:tc>
        <w:tc>
          <w:tcPr>
            <w:tcW w:w="612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proofErr w:type="spellStart"/>
            <w:r>
              <w:rPr>
                <w:rFonts w:cstheme="minorHAnsi"/>
                <w:lang w:bidi="ar-QA"/>
              </w:rPr>
              <w:t>Dr.Kavitha</w:t>
            </w:r>
            <w:proofErr w:type="spellEnd"/>
          </w:p>
        </w:tc>
        <w:tc>
          <w:tcPr>
            <w:tcW w:w="618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proofErr w:type="spellStart"/>
            <w:r w:rsidRPr="00A41ACB">
              <w:rPr>
                <w:rFonts w:cstheme="minorHAnsi"/>
                <w:lang w:bidi="ar-QA"/>
              </w:rPr>
              <w:t>Dr.Murali</w:t>
            </w:r>
            <w:proofErr w:type="spellEnd"/>
          </w:p>
        </w:tc>
        <w:tc>
          <w:tcPr>
            <w:tcW w:w="641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3 weeks (6</w:t>
            </w:r>
            <w:r w:rsidRPr="003D2AE8">
              <w:rPr>
                <w:rFonts w:cstheme="minorHAnsi"/>
                <w:vertAlign w:val="superscript"/>
                <w:lang w:bidi="ar-QA"/>
              </w:rPr>
              <w:t>th</w:t>
            </w:r>
            <w:r>
              <w:rPr>
                <w:rFonts w:cstheme="minorHAnsi"/>
                <w:lang w:bidi="ar-QA"/>
              </w:rPr>
              <w:t xml:space="preserve"> June 2021 to 24</w:t>
            </w:r>
            <w:r w:rsidRPr="003D2AE8">
              <w:rPr>
                <w:rFonts w:cstheme="minorHAnsi"/>
                <w:vertAlign w:val="superscript"/>
                <w:lang w:bidi="ar-QA"/>
              </w:rPr>
              <w:t>th</w:t>
            </w:r>
            <w:r>
              <w:rPr>
                <w:rFonts w:cstheme="minorHAnsi"/>
                <w:lang w:bidi="ar-QA"/>
              </w:rPr>
              <w:t xml:space="preserve"> June 2021</w:t>
            </w:r>
          </w:p>
        </w:tc>
        <w:tc>
          <w:tcPr>
            <w:tcW w:w="545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 w:val="restart"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5</w:t>
            </w:r>
          </w:p>
        </w:tc>
      </w:tr>
      <w:tr w:rsidR="00AB6190" w:rsidRPr="00E7627D" w:rsidTr="00AB6190">
        <w:tc>
          <w:tcPr>
            <w:tcW w:w="843" w:type="pct"/>
            <w:vMerge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 w:rsidRPr="00AD39AF">
              <w:rPr>
                <w:rFonts w:cstheme="minorHAnsi"/>
                <w:lang w:bidi="ar-QA"/>
              </w:rPr>
              <w:t>Sample collection, Processing and nucleic acid extraction</w:t>
            </w:r>
          </w:p>
        </w:tc>
        <w:tc>
          <w:tcPr>
            <w:tcW w:w="61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18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4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5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843" w:type="pct"/>
            <w:vMerge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 w:rsidRPr="00AD39AF">
              <w:rPr>
                <w:rFonts w:cstheme="minorHAnsi"/>
                <w:lang w:bidi="ar-QA"/>
              </w:rPr>
              <w:t>Molecular techniques and its applications</w:t>
            </w:r>
          </w:p>
        </w:tc>
        <w:tc>
          <w:tcPr>
            <w:tcW w:w="61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18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4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5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c>
          <w:tcPr>
            <w:tcW w:w="843" w:type="pct"/>
            <w:vMerge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 w:rsidRPr="00AD39AF">
              <w:rPr>
                <w:rFonts w:cstheme="minorHAnsi"/>
                <w:lang w:bidi="ar-QA"/>
              </w:rPr>
              <w:t>Cell culture basics and techniques</w:t>
            </w:r>
          </w:p>
        </w:tc>
        <w:tc>
          <w:tcPr>
            <w:tcW w:w="61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18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4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5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  <w:tr w:rsidR="00AB6190" w:rsidRPr="00E7627D" w:rsidTr="00AB6190">
        <w:trPr>
          <w:trHeight w:val="899"/>
        </w:trPr>
        <w:tc>
          <w:tcPr>
            <w:tcW w:w="843" w:type="pct"/>
            <w:vMerge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</w:p>
        </w:tc>
        <w:tc>
          <w:tcPr>
            <w:tcW w:w="1131" w:type="pct"/>
            <w:vAlign w:val="center"/>
          </w:tcPr>
          <w:p w:rsidR="00AB6190" w:rsidRPr="00E7627D" w:rsidRDefault="00AB6190" w:rsidP="00FA2E25">
            <w:pPr>
              <w:spacing w:line="360" w:lineRule="auto"/>
              <w:jc w:val="both"/>
              <w:rPr>
                <w:rFonts w:cstheme="minorHAnsi"/>
                <w:lang w:bidi="ar-QA"/>
              </w:rPr>
            </w:pPr>
            <w:r>
              <w:rPr>
                <w:rFonts w:cstheme="minorHAnsi"/>
                <w:lang w:bidi="ar-QA"/>
              </w:rPr>
              <w:t>Occupational health and safety policies and procedure. Risk &amp; waste management</w:t>
            </w:r>
          </w:p>
        </w:tc>
        <w:tc>
          <w:tcPr>
            <w:tcW w:w="612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18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41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545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  <w:tc>
          <w:tcPr>
            <w:tcW w:w="609" w:type="pct"/>
            <w:vMerge/>
            <w:vAlign w:val="center"/>
          </w:tcPr>
          <w:p w:rsidR="00AB6190" w:rsidRPr="00E7627D" w:rsidRDefault="00AB6190" w:rsidP="00FA2E25">
            <w:pPr>
              <w:spacing w:line="360" w:lineRule="auto"/>
              <w:jc w:val="center"/>
              <w:rPr>
                <w:rFonts w:cstheme="minorHAnsi"/>
                <w:lang w:bidi="ar-QA"/>
              </w:rPr>
            </w:pPr>
          </w:p>
        </w:tc>
      </w:tr>
    </w:tbl>
    <w:p w:rsidR="00AB6190" w:rsidRDefault="00AB6190" w:rsidP="00FA2E25">
      <w:pPr>
        <w:pStyle w:val="ListParagraph"/>
        <w:spacing w:after="0" w:line="360" w:lineRule="auto"/>
        <w:jc w:val="both"/>
        <w:rPr>
          <w:rFonts w:ascii="Calibri" w:eastAsia="Calibri" w:hAnsi="Calibri" w:cs="Calibri"/>
          <w:lang w:bidi="ar-QA"/>
        </w:rPr>
      </w:pPr>
    </w:p>
    <w:p w:rsidR="00AB6190" w:rsidRDefault="00AB6190" w:rsidP="00FA2E25">
      <w:pPr>
        <w:pStyle w:val="ListParagraph"/>
        <w:spacing w:after="0" w:line="360" w:lineRule="auto"/>
        <w:jc w:val="both"/>
        <w:rPr>
          <w:rFonts w:ascii="Calibri" w:eastAsia="Calibri" w:hAnsi="Calibri" w:cs="Calibri"/>
          <w:lang w:bidi="ar-QA"/>
        </w:rPr>
      </w:pPr>
    </w:p>
    <w:p w:rsidR="00AB6190" w:rsidRDefault="00AB6190" w:rsidP="00FA2E25">
      <w:pPr>
        <w:pStyle w:val="ListParagraph"/>
        <w:spacing w:after="0" w:line="360" w:lineRule="auto"/>
        <w:jc w:val="both"/>
        <w:rPr>
          <w:rFonts w:ascii="Calibri" w:eastAsia="Calibri" w:hAnsi="Calibri" w:cs="Calibri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AB6190" w:rsidRPr="00FA2E25" w:rsidRDefault="00FA2E25" w:rsidP="004E078A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lastRenderedPageBreak/>
        <w:t xml:space="preserve">(8) </w:t>
      </w:r>
      <w:r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 xml:space="preserve">Name of the Center: </w:t>
      </w:r>
      <w:r w:rsidR="008108F2" w:rsidRPr="00FA2E25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>Environmental Science Center (ESC)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71"/>
        <w:gridCol w:w="2320"/>
        <w:gridCol w:w="2141"/>
        <w:gridCol w:w="1159"/>
        <w:gridCol w:w="1081"/>
        <w:gridCol w:w="1584"/>
        <w:gridCol w:w="1146"/>
        <w:gridCol w:w="988"/>
      </w:tblGrid>
      <w:tr w:rsidR="00AB6190" w:rsidRPr="00AB6190" w:rsidTr="00AB6190">
        <w:tc>
          <w:tcPr>
            <w:tcW w:w="172" w:type="pct"/>
          </w:tcPr>
          <w:p w:rsidR="00AB6190" w:rsidRPr="00AB6190" w:rsidRDefault="00AB6190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#</w:t>
            </w:r>
          </w:p>
        </w:tc>
        <w:tc>
          <w:tcPr>
            <w:tcW w:w="1075" w:type="pct"/>
          </w:tcPr>
          <w:p w:rsidR="00AB6190" w:rsidRPr="00AB6190" w:rsidRDefault="00AB6190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</w:p>
          <w:p w:rsidR="00AB6190" w:rsidRPr="00AB6190" w:rsidRDefault="00AB6190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</w:p>
          <w:p w:rsidR="00AB6190" w:rsidRPr="00AB6190" w:rsidRDefault="00AB6190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Course Name</w:t>
            </w:r>
          </w:p>
        </w:tc>
        <w:tc>
          <w:tcPr>
            <w:tcW w:w="992" w:type="pct"/>
            <w:vAlign w:val="center"/>
          </w:tcPr>
          <w:p w:rsidR="00AB6190" w:rsidRPr="00AB6190" w:rsidRDefault="00AB6190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Research Topics</w:t>
            </w:r>
          </w:p>
        </w:tc>
        <w:tc>
          <w:tcPr>
            <w:tcW w:w="537" w:type="pct"/>
            <w:vAlign w:val="center"/>
          </w:tcPr>
          <w:p w:rsidR="00AB6190" w:rsidRPr="00AB6190" w:rsidRDefault="00AB6190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Name of Main moderator</w:t>
            </w:r>
          </w:p>
        </w:tc>
        <w:tc>
          <w:tcPr>
            <w:tcW w:w="501" w:type="pct"/>
            <w:vAlign w:val="center"/>
          </w:tcPr>
          <w:p w:rsidR="00AB6190" w:rsidRPr="00AB6190" w:rsidRDefault="00AB6190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Assistants Moderator  (if any)</w:t>
            </w:r>
          </w:p>
        </w:tc>
        <w:tc>
          <w:tcPr>
            <w:tcW w:w="734" w:type="pct"/>
            <w:vAlign w:val="center"/>
          </w:tcPr>
          <w:p w:rsidR="00AB6190" w:rsidRPr="00AB6190" w:rsidRDefault="00AB6190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Program duration and suggested dates</w:t>
            </w:r>
          </w:p>
        </w:tc>
        <w:tc>
          <w:tcPr>
            <w:tcW w:w="531" w:type="pct"/>
            <w:vAlign w:val="center"/>
          </w:tcPr>
          <w:p w:rsidR="00AB6190" w:rsidRPr="00AB6190" w:rsidRDefault="00AB6190" w:rsidP="004E078A">
            <w:pPr>
              <w:jc w:val="both"/>
              <w:rPr>
                <w:rFonts w:ascii="Calibri" w:eastAsia="Calibri" w:hAnsi="Calibri" w:cs="Calibri"/>
                <w:b/>
                <w:bCs/>
                <w:strike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(Pre-Requisite (If any</w:t>
            </w:r>
            <w:r w:rsidRPr="00AB6190">
              <w:rPr>
                <w:rFonts w:ascii="Calibri" w:eastAsia="Calibri" w:hAnsi="Calibri" w:cs="Calibri"/>
                <w:b/>
                <w:bCs/>
                <w:strike/>
                <w:lang w:bidi="ar-QA"/>
              </w:rPr>
              <w:t>)</w:t>
            </w:r>
          </w:p>
        </w:tc>
        <w:tc>
          <w:tcPr>
            <w:tcW w:w="458" w:type="pct"/>
            <w:vAlign w:val="center"/>
          </w:tcPr>
          <w:p w:rsidR="00AB6190" w:rsidRPr="00AB6190" w:rsidRDefault="00AB6190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>Maximum</w:t>
            </w:r>
          </w:p>
          <w:p w:rsidR="00AB6190" w:rsidRPr="00AB6190" w:rsidRDefault="00AB6190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AB6190">
              <w:rPr>
                <w:rFonts w:ascii="Calibri" w:eastAsia="Calibri" w:hAnsi="Calibri" w:cs="Calibri"/>
                <w:b/>
                <w:bCs/>
                <w:lang w:bidi="ar-QA"/>
              </w:rPr>
              <w:t xml:space="preserve">Number of students allowed  </w:t>
            </w:r>
          </w:p>
        </w:tc>
      </w:tr>
      <w:tr w:rsidR="00AB6190" w:rsidRPr="00AB6190" w:rsidTr="00B042B7">
        <w:trPr>
          <w:trHeight w:val="7847"/>
        </w:trPr>
        <w:tc>
          <w:tcPr>
            <w:tcW w:w="172" w:type="pct"/>
            <w:vAlign w:val="center"/>
          </w:tcPr>
          <w:p w:rsidR="00AB6190" w:rsidRPr="00AB6190" w:rsidRDefault="00AB6190" w:rsidP="004E078A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1</w:t>
            </w:r>
          </w:p>
        </w:tc>
        <w:tc>
          <w:tcPr>
            <w:tcW w:w="1075" w:type="pct"/>
            <w:vAlign w:val="center"/>
          </w:tcPr>
          <w:p w:rsidR="00AB6190" w:rsidRPr="00AB6190" w:rsidRDefault="00AB6190" w:rsidP="004E078A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Research Analytical Methodologies at Esc</w:t>
            </w:r>
          </w:p>
        </w:tc>
        <w:tc>
          <w:tcPr>
            <w:tcW w:w="992" w:type="pct"/>
          </w:tcPr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Environmental monitoring an introduction.</w:t>
            </w: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Core Research Area at the ESC</w:t>
            </w: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 xml:space="preserve">General safety during research </w:t>
            </w: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Sampling</w:t>
            </w:r>
            <w:r w:rsidRPr="00AB6190">
              <w:rPr>
                <w:rFonts w:ascii="Calibri" w:eastAsia="Calibri" w:hAnsi="Calibri" w:cs="Calibri"/>
                <w:lang w:bidi="ar-QA"/>
              </w:rPr>
              <w:tab/>
            </w: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Analytical methodologies</w:t>
            </w: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Parameter Analysis</w:t>
            </w: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Instrumental Analysis (ESC Instruments)</w:t>
            </w: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Quality Assurance and Control</w:t>
            </w:r>
            <w:r w:rsidRPr="00AB6190">
              <w:rPr>
                <w:rFonts w:ascii="Calibri" w:eastAsia="Calibri" w:hAnsi="Calibri" w:cs="Calibri"/>
                <w:lang w:bidi="ar-QA"/>
              </w:rPr>
              <w:tab/>
            </w: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Microbiology /Biology</w:t>
            </w:r>
            <w:r w:rsidRPr="00AB6190">
              <w:rPr>
                <w:rFonts w:ascii="Calibri" w:eastAsia="Calibri" w:hAnsi="Calibri" w:cs="Calibri"/>
                <w:lang w:bidi="ar-QA"/>
              </w:rPr>
              <w:tab/>
            </w: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</w:p>
          <w:p w:rsidR="00AB6190" w:rsidRPr="00AB6190" w:rsidRDefault="00AB6190" w:rsidP="004E078A">
            <w:pPr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Technical Report: Analysis Data Interpretation:</w:t>
            </w:r>
          </w:p>
        </w:tc>
        <w:tc>
          <w:tcPr>
            <w:tcW w:w="537" w:type="pct"/>
            <w:vAlign w:val="center"/>
          </w:tcPr>
          <w:p w:rsidR="00AB6190" w:rsidRPr="00AB6190" w:rsidRDefault="00AB6190" w:rsidP="004E078A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AB6190">
              <w:rPr>
                <w:rFonts w:ascii="Calibri" w:eastAsia="Calibri" w:hAnsi="Calibri" w:cs="Calibri"/>
                <w:lang w:bidi="ar-QA"/>
              </w:rPr>
              <w:t>Dr</w:t>
            </w:r>
            <w:proofErr w:type="spellEnd"/>
            <w:r w:rsidRPr="00AB6190">
              <w:rPr>
                <w:rFonts w:ascii="Calibri" w:eastAsia="Calibri" w:hAnsi="Calibri" w:cs="Calibri"/>
                <w:lang w:bidi="ar-QA"/>
              </w:rPr>
              <w:t xml:space="preserve"> Hassan Mustafa Hassan</w:t>
            </w:r>
          </w:p>
        </w:tc>
        <w:tc>
          <w:tcPr>
            <w:tcW w:w="501" w:type="pct"/>
            <w:vAlign w:val="center"/>
          </w:tcPr>
          <w:p w:rsidR="00AB6190" w:rsidRPr="00AB6190" w:rsidRDefault="00AB6190" w:rsidP="004E078A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AB6190">
              <w:rPr>
                <w:rFonts w:ascii="Calibri" w:eastAsia="Calibri" w:hAnsi="Calibri" w:cs="Calibri"/>
                <w:lang w:bidi="ar-QA"/>
              </w:rPr>
              <w:t>Dr.Talal</w:t>
            </w:r>
            <w:proofErr w:type="spellEnd"/>
          </w:p>
        </w:tc>
        <w:tc>
          <w:tcPr>
            <w:tcW w:w="734" w:type="pct"/>
            <w:vAlign w:val="center"/>
          </w:tcPr>
          <w:p w:rsidR="00AB6190" w:rsidRPr="00AB6190" w:rsidRDefault="00AB6190" w:rsidP="004E078A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23 days</w:t>
            </w:r>
          </w:p>
          <w:p w:rsidR="00AB6190" w:rsidRPr="00AB6190" w:rsidRDefault="00AB6190" w:rsidP="004E078A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6 June- 6 July</w:t>
            </w:r>
          </w:p>
        </w:tc>
        <w:tc>
          <w:tcPr>
            <w:tcW w:w="531" w:type="pct"/>
            <w:vAlign w:val="center"/>
          </w:tcPr>
          <w:p w:rsidR="00AB6190" w:rsidRPr="00AB6190" w:rsidRDefault="00AB6190" w:rsidP="004E078A">
            <w:pPr>
              <w:jc w:val="center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--</w:t>
            </w:r>
          </w:p>
        </w:tc>
        <w:tc>
          <w:tcPr>
            <w:tcW w:w="458" w:type="pct"/>
            <w:vAlign w:val="center"/>
          </w:tcPr>
          <w:p w:rsidR="00AB6190" w:rsidRPr="00AB6190" w:rsidRDefault="00AB6190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AB6190">
              <w:rPr>
                <w:rFonts w:ascii="Calibri" w:eastAsia="Calibri" w:hAnsi="Calibri" w:cs="Calibri"/>
                <w:lang w:bidi="ar-QA"/>
              </w:rPr>
              <w:t>20-30</w:t>
            </w:r>
          </w:p>
        </w:tc>
      </w:tr>
    </w:tbl>
    <w:p w:rsidR="003B4F61" w:rsidRDefault="003B4F61" w:rsidP="004E078A">
      <w:pPr>
        <w:pStyle w:val="ListParagraph"/>
        <w:spacing w:after="0" w:line="240" w:lineRule="auto"/>
        <w:rPr>
          <w:b/>
          <w:bCs/>
          <w:sz w:val="40"/>
          <w:szCs w:val="40"/>
          <w:lang w:val="en"/>
        </w:rPr>
      </w:pPr>
    </w:p>
    <w:p w:rsidR="003B4F61" w:rsidRDefault="003B4F61" w:rsidP="00FA2E25">
      <w:pPr>
        <w:pStyle w:val="ListParagraph"/>
        <w:spacing w:after="0" w:line="360" w:lineRule="auto"/>
        <w:rPr>
          <w:b/>
          <w:bCs/>
          <w:sz w:val="40"/>
          <w:szCs w:val="40"/>
          <w:lang w:val="en"/>
        </w:rPr>
      </w:pPr>
    </w:p>
    <w:p w:rsidR="003B4F61" w:rsidRDefault="003B4F61" w:rsidP="00FA2E25">
      <w:pPr>
        <w:pStyle w:val="ListParagraph"/>
        <w:spacing w:after="0" w:line="360" w:lineRule="auto"/>
        <w:rPr>
          <w:b/>
          <w:bCs/>
          <w:sz w:val="40"/>
          <w:szCs w:val="40"/>
          <w:lang w:val="en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Default="004E078A" w:rsidP="00FA2E2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4E078A" w:rsidRPr="004E078A" w:rsidRDefault="00FA2E25" w:rsidP="004E078A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  <w:r w:rsidRPr="004E078A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 xml:space="preserve">(9) </w:t>
      </w:r>
      <w:r w:rsidR="008108F2" w:rsidRPr="004E078A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>Social &amp; Economic Survey Research Institute (SESRI)</w:t>
      </w:r>
      <w:r w:rsidR="00B042B7" w:rsidRPr="004E078A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 xml:space="preserve"> </w:t>
      </w:r>
    </w:p>
    <w:p w:rsidR="004E078A" w:rsidRPr="004E078A" w:rsidRDefault="004E078A" w:rsidP="004E078A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</w:p>
    <w:p w:rsidR="00B042B7" w:rsidRPr="004E078A" w:rsidRDefault="00B042B7" w:rsidP="004E078A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  <w:r w:rsidRPr="004E078A">
        <w:rPr>
          <w:rFonts w:ascii="Calibri" w:eastAsia="Calibri" w:hAnsi="Calibri" w:cs="Calibri"/>
          <w:b/>
          <w:bCs/>
          <w:sz w:val="24"/>
          <w:szCs w:val="24"/>
          <w:lang w:bidi="ar-QA"/>
        </w:rPr>
        <w:t xml:space="preserve">Online Internship - </w:t>
      </w:r>
      <w:proofErr w:type="gramStart"/>
      <w:r w:rsidRPr="004E078A">
        <w:rPr>
          <w:rFonts w:ascii="Calibri" w:eastAsia="Calibri" w:hAnsi="Calibri" w:cs="Calibri"/>
          <w:b/>
          <w:bCs/>
          <w:sz w:val="24"/>
          <w:szCs w:val="24"/>
          <w:lang w:bidi="ar-QA"/>
        </w:rPr>
        <w:t>Summer</w:t>
      </w:r>
      <w:proofErr w:type="gramEnd"/>
      <w:r w:rsidRPr="004E078A">
        <w:rPr>
          <w:rFonts w:ascii="Calibri" w:eastAsia="Calibri" w:hAnsi="Calibri" w:cs="Calibri"/>
          <w:b/>
          <w:bCs/>
          <w:sz w:val="24"/>
          <w:szCs w:val="24"/>
          <w:lang w:bidi="ar-QA"/>
        </w:rPr>
        <w:t xml:space="preserve"> 2021</w:t>
      </w:r>
    </w:p>
    <w:p w:rsidR="00B042B7" w:rsidRPr="004E078A" w:rsidRDefault="00B042B7" w:rsidP="004E078A">
      <w:p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rtl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Start Date</w:t>
      </w:r>
      <w:r w:rsidRPr="004E078A">
        <w:rPr>
          <w:rFonts w:ascii="Calibri" w:eastAsia="Times New Roman" w:hAnsi="Calibri" w:cs="Calibri"/>
          <w:color w:val="333333"/>
          <w:sz w:val="24"/>
          <w:szCs w:val="24"/>
        </w:rPr>
        <w:t xml:space="preserve">: </w:t>
      </w: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06 June 2021</w:t>
      </w:r>
    </w:p>
    <w:p w:rsidR="00B042B7" w:rsidRPr="004E078A" w:rsidRDefault="00B042B7" w:rsidP="004E078A">
      <w:p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End</w:t>
      </w:r>
      <w:r w:rsidRPr="004E078A">
        <w:rPr>
          <w:rFonts w:ascii="Calibri" w:eastAsia="Times New Roman" w:hAnsi="Calibri" w:cs="Calibri"/>
          <w:color w:val="333333"/>
          <w:sz w:val="24"/>
          <w:szCs w:val="24"/>
          <w:rtl/>
          <w:lang w:val="en"/>
        </w:rPr>
        <w:t xml:space="preserve"> </w:t>
      </w: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Date: 17 June 2021</w:t>
      </w:r>
    </w:p>
    <w:p w:rsidR="00B042B7" w:rsidRPr="004E078A" w:rsidRDefault="00B042B7" w:rsidP="004E078A">
      <w:p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val="en"/>
        </w:rPr>
        <w:t>For QU students, we require the following:</w:t>
      </w:r>
    </w:p>
    <w:p w:rsidR="00B042B7" w:rsidRPr="004E078A" w:rsidRDefault="00B042B7" w:rsidP="004E078A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Updated CV</w:t>
      </w:r>
    </w:p>
    <w:p w:rsidR="00B042B7" w:rsidRPr="004E078A" w:rsidRDefault="00B042B7" w:rsidP="004E078A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Transcript (Print screen showing student information and overall GPA).</w:t>
      </w:r>
    </w:p>
    <w:p w:rsidR="00B042B7" w:rsidRPr="004E078A" w:rsidRDefault="00B042B7" w:rsidP="004E078A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Request email from the student’s College/ Dept. addressed to SESRI Director and indicates :</w:t>
      </w:r>
    </w:p>
    <w:p w:rsidR="00B042B7" w:rsidRPr="004E078A" w:rsidRDefault="00B042B7" w:rsidP="004E078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Student’s Name and QU ID</w:t>
      </w:r>
    </w:p>
    <w:p w:rsidR="00B042B7" w:rsidRPr="004E078A" w:rsidRDefault="00B042B7" w:rsidP="004E078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Student’s Program – Major</w:t>
      </w:r>
    </w:p>
    <w:p w:rsidR="00B042B7" w:rsidRPr="004E078A" w:rsidRDefault="00B042B7" w:rsidP="004E078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Intended Department to join at SESRI (Research Dept. or Policy Dept.)</w:t>
      </w:r>
    </w:p>
    <w:p w:rsidR="00B042B7" w:rsidRPr="004E078A" w:rsidRDefault="00B042B7" w:rsidP="004E078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</w:rPr>
        <w:t>An</w:t>
      </w: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 xml:space="preserve"> email from Student’s advisor including above </w:t>
      </w:r>
      <w:r w:rsidRPr="004E078A">
        <w:rPr>
          <w:rFonts w:ascii="Calibri" w:eastAsia="Times New Roman" w:hAnsi="Calibri" w:cs="Calibri"/>
          <w:color w:val="333333"/>
          <w:sz w:val="24"/>
          <w:szCs w:val="24"/>
        </w:rPr>
        <w:t>student information</w:t>
      </w: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 xml:space="preserve"> should be sent to </w:t>
      </w:r>
      <w:hyperlink r:id="rId8" w:history="1">
        <w:r w:rsidRPr="004E078A">
          <w:rPr>
            <w:rStyle w:val="Hyperlink"/>
            <w:rFonts w:ascii="Calibri" w:eastAsia="Times New Roman" w:hAnsi="Calibri" w:cs="Calibri"/>
            <w:sz w:val="24"/>
            <w:szCs w:val="24"/>
            <w:lang w:val="en"/>
          </w:rPr>
          <w:t>sesri@qu.edu.qa</w:t>
        </w:r>
      </w:hyperlink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 xml:space="preserve"> </w:t>
      </w:r>
    </w:p>
    <w:p w:rsidR="00B042B7" w:rsidRPr="004E078A" w:rsidRDefault="00B042B7" w:rsidP="004E078A">
      <w:pPr>
        <w:pStyle w:val="ListParagraph"/>
        <w:spacing w:after="0" w:line="240" w:lineRule="auto"/>
        <w:ind w:left="450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B042B7" w:rsidRPr="004E078A" w:rsidRDefault="00B042B7" w:rsidP="004E078A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</w:rPr>
        <w:t xml:space="preserve">Fill the registration form on the Research and Graduate studies website and attach above requirements (1 and 2). 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 xml:space="preserve">Deadline: </w:t>
      </w:r>
      <w:r w:rsidRPr="004E078A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val="en"/>
        </w:rPr>
        <w:t>May 23rd, 2021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 xml:space="preserve">The Course attendance  certificate will be issued by the Office of VP for Research and Graduate Studies 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Outstanding Students in each batch will be rewarded</w:t>
      </w:r>
    </w:p>
    <w:p w:rsidR="00B042B7" w:rsidRPr="004E078A" w:rsidRDefault="00B042B7" w:rsidP="004E078A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val="en"/>
        </w:rPr>
      </w:pPr>
      <w:r w:rsidRPr="004E078A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val="en"/>
        </w:rPr>
        <w:t>Topics covered:</w:t>
      </w:r>
    </w:p>
    <w:p w:rsidR="00B042B7" w:rsidRPr="004E078A" w:rsidRDefault="00B042B7" w:rsidP="004E078A">
      <w:p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</w:rPr>
        <w:t>Research Department: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Questionnaire design and development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Sample design and selection 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Data entry setup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Analysis plans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Data analysis using the statistical software SPSS or STATA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Presentation of results</w:t>
      </w:r>
    </w:p>
    <w:p w:rsidR="00B042B7" w:rsidRPr="004E078A" w:rsidRDefault="00B042B7" w:rsidP="004E078A">
      <w:p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</w:rPr>
        <w:t>Policy Department: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Designing policy studies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Carry out fieldwork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Data analysis</w:t>
      </w:r>
    </w:p>
    <w:p w:rsidR="00B042B7" w:rsidRPr="004E078A" w:rsidRDefault="00B042B7" w:rsidP="004E078A">
      <w:pPr>
        <w:numPr>
          <w:ilvl w:val="0"/>
          <w:numId w:val="3"/>
        </w:numPr>
        <w:spacing w:after="0" w:line="240" w:lineRule="auto"/>
        <w:ind w:left="495"/>
        <w:rPr>
          <w:rFonts w:ascii="Calibri" w:eastAsia="Times New Roman" w:hAnsi="Calibri" w:cs="Calibri"/>
          <w:color w:val="333333"/>
          <w:sz w:val="24"/>
          <w:szCs w:val="24"/>
          <w:lang w:val="en"/>
        </w:rPr>
      </w:pPr>
      <w:r w:rsidRPr="004E078A">
        <w:rPr>
          <w:rFonts w:ascii="Calibri" w:eastAsia="Times New Roman" w:hAnsi="Calibri" w:cs="Calibri"/>
          <w:color w:val="333333"/>
          <w:sz w:val="24"/>
          <w:szCs w:val="24"/>
          <w:lang w:val="en"/>
        </w:rPr>
        <w:t>Writing policy reports</w:t>
      </w:r>
    </w:p>
    <w:p w:rsidR="00AB6190" w:rsidRPr="004E078A" w:rsidRDefault="00AB6190" w:rsidP="004E078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3B4F61" w:rsidRDefault="003B4F61" w:rsidP="004E078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4E078A" w:rsidRDefault="004E078A" w:rsidP="004E078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4E078A" w:rsidRDefault="004E078A" w:rsidP="004E078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4E078A" w:rsidRDefault="004E078A" w:rsidP="004E078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4E078A" w:rsidRDefault="004E078A" w:rsidP="004E078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4E078A" w:rsidRDefault="004E078A" w:rsidP="004E078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4E078A" w:rsidRDefault="004E078A" w:rsidP="004E078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4E078A" w:rsidRPr="004E078A" w:rsidRDefault="004E078A" w:rsidP="004E078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3B4F61" w:rsidRPr="004E078A" w:rsidRDefault="003B4F61" w:rsidP="004E078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3B4F61" w:rsidRPr="004E078A" w:rsidRDefault="003B4F61" w:rsidP="004E078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3B4F61" w:rsidRPr="004E078A" w:rsidRDefault="003B4F61" w:rsidP="004E078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3B4F61" w:rsidRDefault="003B4F61" w:rsidP="004E078A">
      <w:pPr>
        <w:spacing w:after="0" w:line="240" w:lineRule="auto"/>
        <w:ind w:left="360"/>
        <w:rPr>
          <w:rFonts w:ascii="Helvetica Neue" w:hAnsi="Helvetica Neue" w:cstheme="majorBidi"/>
        </w:rPr>
      </w:pPr>
    </w:p>
    <w:p w:rsidR="003B4F61" w:rsidRPr="004E078A" w:rsidRDefault="004E078A" w:rsidP="004E078A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 xml:space="preserve">(10) </w:t>
      </w:r>
      <w:r w:rsidR="003B4F61" w:rsidRPr="004E078A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>Name of the Center: Gas Processing Center</w:t>
      </w:r>
      <w:r w:rsidR="008108F2" w:rsidRPr="004E078A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 xml:space="preserve"> (GPC)</w:t>
      </w:r>
      <w:r w:rsidRPr="004E078A">
        <w:rPr>
          <w:rFonts w:ascii="Calibri" w:eastAsia="Calibri" w:hAnsi="Calibri" w:cs="Calibri"/>
          <w:b/>
          <w:bCs/>
          <w:color w:val="C00000"/>
          <w:sz w:val="24"/>
          <w:szCs w:val="24"/>
          <w:lang w:bidi="ar-QA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5"/>
        <w:gridCol w:w="2326"/>
        <w:gridCol w:w="1319"/>
        <w:gridCol w:w="1260"/>
        <w:gridCol w:w="1577"/>
        <w:gridCol w:w="1274"/>
        <w:gridCol w:w="1249"/>
      </w:tblGrid>
      <w:tr w:rsidR="003B4F61" w:rsidRPr="003B4F61" w:rsidTr="00FA2E25">
        <w:tc>
          <w:tcPr>
            <w:tcW w:w="827" w:type="pct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>Course Name</w:t>
            </w: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>Research Topics</w:t>
            </w:r>
          </w:p>
        </w:tc>
        <w:tc>
          <w:tcPr>
            <w:tcW w:w="611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>Name of Main moderator</w:t>
            </w:r>
          </w:p>
        </w:tc>
        <w:tc>
          <w:tcPr>
            <w:tcW w:w="584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>Assistants Moderator  (if any)</w:t>
            </w:r>
          </w:p>
        </w:tc>
        <w:tc>
          <w:tcPr>
            <w:tcW w:w="731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>Program duration and suggested dates</w:t>
            </w:r>
          </w:p>
        </w:tc>
        <w:tc>
          <w:tcPr>
            <w:tcW w:w="590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b/>
                <w:bCs/>
                <w:strike/>
                <w:lang w:bidi="ar-QA"/>
              </w:rPr>
            </w:pPr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>(Pre-Requisite (If any</w:t>
            </w:r>
            <w:r w:rsidRPr="003B4F61">
              <w:rPr>
                <w:rFonts w:ascii="Calibri" w:eastAsia="Calibri" w:hAnsi="Calibri" w:cs="Calibri"/>
                <w:b/>
                <w:bCs/>
                <w:strike/>
                <w:lang w:bidi="ar-QA"/>
              </w:rPr>
              <w:t>)</w:t>
            </w:r>
          </w:p>
        </w:tc>
        <w:tc>
          <w:tcPr>
            <w:tcW w:w="579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>Maximum</w:t>
            </w:r>
          </w:p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 xml:space="preserve">Number of students allowed  </w:t>
            </w:r>
          </w:p>
        </w:tc>
      </w:tr>
      <w:tr w:rsidR="003B4F61" w:rsidRPr="003B4F61" w:rsidTr="00FA2E25">
        <w:tc>
          <w:tcPr>
            <w:tcW w:w="827" w:type="pct"/>
            <w:vMerge w:val="restart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>An introduction to Industrial Clustering training</w:t>
            </w: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>Dr.</w:t>
            </w:r>
            <w:r w:rsidRPr="003B4F61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Sabla</w:t>
            </w:r>
            <w:proofErr w:type="spellEnd"/>
            <w:r w:rsidRPr="003B4F61">
              <w:rPr>
                <w:rFonts w:ascii="Calibri" w:eastAsia="Calibri" w:hAnsi="Calibri" w:cs="Calibri"/>
                <w:lang w:bidi="ar-QA"/>
              </w:rPr>
              <w:t xml:space="preserve">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Yahya</w:t>
            </w:r>
            <w:proofErr w:type="spellEnd"/>
            <w:r w:rsidRPr="003B4F61">
              <w:rPr>
                <w:rFonts w:ascii="Calibri" w:eastAsia="Calibri" w:hAnsi="Calibri" w:cs="Calibri"/>
                <w:lang w:bidi="ar-QA"/>
              </w:rPr>
              <w:t xml:space="preserve"> Ali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Alnory</w:t>
            </w:r>
            <w:proofErr w:type="spellEnd"/>
          </w:p>
        </w:tc>
        <w:tc>
          <w:tcPr>
            <w:tcW w:w="584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>---</w:t>
            </w:r>
          </w:p>
        </w:tc>
        <w:tc>
          <w:tcPr>
            <w:tcW w:w="731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>4 weeks</w:t>
            </w:r>
          </w:p>
        </w:tc>
        <w:tc>
          <w:tcPr>
            <w:tcW w:w="590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 xml:space="preserve"> 2</w:t>
            </w:r>
            <w:r w:rsidRPr="003B4F61">
              <w:rPr>
                <w:rFonts w:ascii="Calibri" w:eastAsia="Calibri" w:hAnsi="Calibri" w:cs="Calibri"/>
                <w:vertAlign w:val="superscript"/>
                <w:lang w:bidi="ar-QA"/>
              </w:rPr>
              <w:t>nd</w:t>
            </w:r>
            <w:r w:rsidRPr="003B4F61">
              <w:rPr>
                <w:rFonts w:ascii="Calibri" w:eastAsia="Calibri" w:hAnsi="Calibri" w:cs="Calibri"/>
                <w:lang w:bidi="ar-QA"/>
              </w:rPr>
              <w:t xml:space="preserve"> -3</w:t>
            </w:r>
            <w:r w:rsidRPr="003B4F61">
              <w:rPr>
                <w:rFonts w:ascii="Calibri" w:eastAsia="Calibri" w:hAnsi="Calibri" w:cs="Calibri"/>
                <w:vertAlign w:val="superscript"/>
                <w:lang w:bidi="ar-QA"/>
              </w:rPr>
              <w:t>rd</w:t>
            </w:r>
            <w:r w:rsidRPr="003B4F61">
              <w:rPr>
                <w:rFonts w:ascii="Calibri" w:eastAsia="Calibri" w:hAnsi="Calibri" w:cs="Calibri"/>
                <w:lang w:bidi="ar-QA"/>
              </w:rPr>
              <w:t xml:space="preserve"> years Engineering and Science students </w:t>
            </w:r>
          </w:p>
        </w:tc>
        <w:tc>
          <w:tcPr>
            <w:tcW w:w="579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>6</w:t>
            </w: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 w:val="restart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 xml:space="preserve">Basics of water and  air quality characterization </w:t>
            </w: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 xml:space="preserve">Mr. Dan Jerry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Densing</w:t>
            </w:r>
            <w:proofErr w:type="spellEnd"/>
            <w:r w:rsidRPr="003B4F61">
              <w:rPr>
                <w:rFonts w:ascii="Calibri" w:eastAsia="Calibri" w:hAnsi="Calibri" w:cs="Calibri"/>
                <w:lang w:bidi="ar-QA"/>
              </w:rPr>
              <w:t xml:space="preserve"> Cortes </w:t>
            </w:r>
          </w:p>
        </w:tc>
        <w:tc>
          <w:tcPr>
            <w:tcW w:w="584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Riham</w:t>
            </w:r>
            <w:proofErr w:type="spellEnd"/>
            <w:r w:rsidRPr="003B4F61">
              <w:rPr>
                <w:rFonts w:ascii="Calibri" w:eastAsia="Calibri" w:hAnsi="Calibri" w:cs="Calibri"/>
                <w:lang w:bidi="ar-QA"/>
              </w:rPr>
              <w:t xml:space="preserve"> Mohamed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Sorkatti</w:t>
            </w:r>
            <w:proofErr w:type="spellEnd"/>
            <w:r w:rsidRPr="003B4F61">
              <w:rPr>
                <w:rFonts w:ascii="Calibri" w:eastAsia="Calibri" w:hAnsi="Calibri" w:cs="Calibri"/>
                <w:lang w:bidi="ar-QA"/>
              </w:rPr>
              <w:t xml:space="preserve">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Abubakr</w:t>
            </w:r>
            <w:proofErr w:type="spellEnd"/>
          </w:p>
        </w:tc>
        <w:tc>
          <w:tcPr>
            <w:tcW w:w="731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>4 weeks</w:t>
            </w:r>
          </w:p>
        </w:tc>
        <w:tc>
          <w:tcPr>
            <w:tcW w:w="590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>2</w:t>
            </w:r>
            <w:r w:rsidRPr="003B4F61">
              <w:rPr>
                <w:rFonts w:ascii="Calibri" w:eastAsia="Calibri" w:hAnsi="Calibri" w:cs="Calibri"/>
                <w:vertAlign w:val="superscript"/>
                <w:lang w:bidi="ar-QA"/>
              </w:rPr>
              <w:t>nd</w:t>
            </w:r>
            <w:r w:rsidRPr="003B4F61">
              <w:rPr>
                <w:rFonts w:ascii="Calibri" w:eastAsia="Calibri" w:hAnsi="Calibri" w:cs="Calibri"/>
                <w:lang w:bidi="ar-QA"/>
              </w:rPr>
              <w:t xml:space="preserve"> -3</w:t>
            </w:r>
            <w:r w:rsidRPr="003B4F61">
              <w:rPr>
                <w:rFonts w:ascii="Calibri" w:eastAsia="Calibri" w:hAnsi="Calibri" w:cs="Calibri"/>
                <w:vertAlign w:val="superscript"/>
                <w:lang w:bidi="ar-QA"/>
              </w:rPr>
              <w:t>rd</w:t>
            </w:r>
            <w:r w:rsidRPr="003B4F61">
              <w:rPr>
                <w:rFonts w:ascii="Calibri" w:eastAsia="Calibri" w:hAnsi="Calibri" w:cs="Calibri"/>
                <w:lang w:bidi="ar-QA"/>
              </w:rPr>
              <w:t xml:space="preserve"> years Engineering and Science students</w:t>
            </w:r>
          </w:p>
        </w:tc>
        <w:tc>
          <w:tcPr>
            <w:tcW w:w="579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>6</w:t>
            </w: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 w:val="restart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 xml:space="preserve">Solid surface characterizations </w:t>
            </w:r>
            <w:bookmarkStart w:id="0" w:name="_GoBack"/>
            <w:bookmarkEnd w:id="0"/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 xml:space="preserve">methods </w:t>
            </w: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 xml:space="preserve">Mr. Ahmed Mohamed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Shehata</w:t>
            </w:r>
            <w:proofErr w:type="spellEnd"/>
            <w:r w:rsidRPr="003B4F61">
              <w:rPr>
                <w:rFonts w:ascii="Calibri" w:eastAsia="Calibri" w:hAnsi="Calibri" w:cs="Calibri"/>
                <w:lang w:bidi="ar-QA"/>
              </w:rPr>
              <w:t xml:space="preserve">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Soliman</w:t>
            </w:r>
            <w:proofErr w:type="spellEnd"/>
          </w:p>
        </w:tc>
        <w:tc>
          <w:tcPr>
            <w:tcW w:w="584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 xml:space="preserve">Dr. Ali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Sardar</w:t>
            </w:r>
            <w:proofErr w:type="spellEnd"/>
            <w:r w:rsidRPr="003B4F61">
              <w:rPr>
                <w:rFonts w:ascii="Calibri" w:eastAsia="Calibri" w:hAnsi="Calibri" w:cs="Calibri"/>
                <w:lang w:bidi="ar-QA"/>
              </w:rPr>
              <w:t xml:space="preserve"> </w:t>
            </w:r>
          </w:p>
        </w:tc>
        <w:tc>
          <w:tcPr>
            <w:tcW w:w="731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>4 weeks</w:t>
            </w:r>
          </w:p>
        </w:tc>
        <w:tc>
          <w:tcPr>
            <w:tcW w:w="590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 xml:space="preserve"> 2</w:t>
            </w:r>
            <w:r w:rsidRPr="003B4F61">
              <w:rPr>
                <w:rFonts w:ascii="Calibri" w:eastAsia="Calibri" w:hAnsi="Calibri" w:cs="Calibri"/>
                <w:vertAlign w:val="superscript"/>
                <w:lang w:bidi="ar-QA"/>
              </w:rPr>
              <w:t>nd</w:t>
            </w:r>
            <w:r w:rsidRPr="003B4F61">
              <w:rPr>
                <w:rFonts w:ascii="Calibri" w:eastAsia="Calibri" w:hAnsi="Calibri" w:cs="Calibri"/>
                <w:lang w:bidi="ar-QA"/>
              </w:rPr>
              <w:t xml:space="preserve"> -3</w:t>
            </w:r>
            <w:r w:rsidRPr="003B4F61">
              <w:rPr>
                <w:rFonts w:ascii="Calibri" w:eastAsia="Calibri" w:hAnsi="Calibri" w:cs="Calibri"/>
                <w:vertAlign w:val="superscript"/>
                <w:lang w:bidi="ar-QA"/>
              </w:rPr>
              <w:t>rd</w:t>
            </w:r>
            <w:r w:rsidRPr="003B4F61">
              <w:rPr>
                <w:rFonts w:ascii="Calibri" w:eastAsia="Calibri" w:hAnsi="Calibri" w:cs="Calibri"/>
                <w:lang w:bidi="ar-QA"/>
              </w:rPr>
              <w:t xml:space="preserve"> years Engineering and Science students </w:t>
            </w:r>
          </w:p>
        </w:tc>
        <w:tc>
          <w:tcPr>
            <w:tcW w:w="579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>6</w:t>
            </w: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 w:val="restart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b/>
                <w:bCs/>
                <w:lang w:bidi="ar-QA"/>
              </w:rPr>
            </w:pPr>
            <w:r w:rsidRPr="003B4F61">
              <w:rPr>
                <w:rFonts w:ascii="Calibri" w:eastAsia="Calibri" w:hAnsi="Calibri" w:cs="Calibri"/>
                <w:b/>
                <w:bCs/>
                <w:lang w:bidi="ar-QA"/>
              </w:rPr>
              <w:t xml:space="preserve">Solid waste Management </w:t>
            </w: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 xml:space="preserve">Dr.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Muneer</w:t>
            </w:r>
            <w:proofErr w:type="spellEnd"/>
            <w:r w:rsidRPr="003B4F61">
              <w:rPr>
                <w:rFonts w:ascii="Calibri" w:eastAsia="Calibri" w:hAnsi="Calibri" w:cs="Calibri"/>
                <w:lang w:bidi="ar-QA"/>
              </w:rPr>
              <w:t xml:space="preserve"> Mohammed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Awadh</w:t>
            </w:r>
            <w:proofErr w:type="spellEnd"/>
            <w:r w:rsidRPr="003B4F61">
              <w:rPr>
                <w:rFonts w:ascii="Calibri" w:eastAsia="Calibri" w:hAnsi="Calibri" w:cs="Calibri"/>
                <w:lang w:bidi="ar-QA"/>
              </w:rPr>
              <w:t xml:space="preserve">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Baabbad</w:t>
            </w:r>
            <w:proofErr w:type="spellEnd"/>
          </w:p>
        </w:tc>
        <w:tc>
          <w:tcPr>
            <w:tcW w:w="584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 xml:space="preserve">Dr. Ali </w:t>
            </w:r>
            <w:proofErr w:type="spellStart"/>
            <w:r w:rsidRPr="003B4F61">
              <w:rPr>
                <w:rFonts w:ascii="Calibri" w:eastAsia="Calibri" w:hAnsi="Calibri" w:cs="Calibri"/>
                <w:lang w:bidi="ar-QA"/>
              </w:rPr>
              <w:t>Sardar</w:t>
            </w:r>
            <w:proofErr w:type="spellEnd"/>
            <w:r w:rsidRPr="003B4F61">
              <w:rPr>
                <w:rFonts w:ascii="Calibri" w:eastAsia="Calibri" w:hAnsi="Calibri" w:cs="Calibri"/>
                <w:lang w:bidi="ar-QA"/>
              </w:rPr>
              <w:t xml:space="preserve"> </w:t>
            </w:r>
          </w:p>
        </w:tc>
        <w:tc>
          <w:tcPr>
            <w:tcW w:w="731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>4 weeks</w:t>
            </w:r>
          </w:p>
        </w:tc>
        <w:tc>
          <w:tcPr>
            <w:tcW w:w="590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 xml:space="preserve"> 2</w:t>
            </w:r>
            <w:r w:rsidRPr="003B4F61">
              <w:rPr>
                <w:rFonts w:ascii="Calibri" w:eastAsia="Calibri" w:hAnsi="Calibri" w:cs="Calibri"/>
                <w:vertAlign w:val="superscript"/>
                <w:lang w:bidi="ar-QA"/>
              </w:rPr>
              <w:t>nd</w:t>
            </w:r>
            <w:r w:rsidRPr="003B4F61">
              <w:rPr>
                <w:rFonts w:ascii="Calibri" w:eastAsia="Calibri" w:hAnsi="Calibri" w:cs="Calibri"/>
                <w:lang w:bidi="ar-QA"/>
              </w:rPr>
              <w:t xml:space="preserve"> -3</w:t>
            </w:r>
            <w:r w:rsidRPr="003B4F61">
              <w:rPr>
                <w:rFonts w:ascii="Calibri" w:eastAsia="Calibri" w:hAnsi="Calibri" w:cs="Calibri"/>
                <w:vertAlign w:val="superscript"/>
                <w:lang w:bidi="ar-QA"/>
              </w:rPr>
              <w:t>rd</w:t>
            </w:r>
            <w:r w:rsidRPr="003B4F61">
              <w:rPr>
                <w:rFonts w:ascii="Calibri" w:eastAsia="Calibri" w:hAnsi="Calibri" w:cs="Calibri"/>
                <w:lang w:bidi="ar-QA"/>
              </w:rPr>
              <w:t xml:space="preserve"> years Engineering and Science students </w:t>
            </w:r>
          </w:p>
        </w:tc>
        <w:tc>
          <w:tcPr>
            <w:tcW w:w="579" w:type="pct"/>
            <w:vMerge w:val="restar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  <w:r w:rsidRPr="003B4F61">
              <w:rPr>
                <w:rFonts w:ascii="Calibri" w:eastAsia="Calibri" w:hAnsi="Calibri" w:cs="Calibri"/>
                <w:lang w:bidi="ar-QA"/>
              </w:rPr>
              <w:t>6</w:t>
            </w: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  <w:tr w:rsidR="003B4F61" w:rsidRPr="003B4F61" w:rsidTr="00FA2E25">
        <w:tc>
          <w:tcPr>
            <w:tcW w:w="827" w:type="pct"/>
            <w:vMerge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1078" w:type="pct"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61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84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731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90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  <w:tc>
          <w:tcPr>
            <w:tcW w:w="579" w:type="pct"/>
            <w:vMerge/>
            <w:vAlign w:val="center"/>
          </w:tcPr>
          <w:p w:rsidR="003B4F61" w:rsidRPr="003B4F61" w:rsidRDefault="003B4F61" w:rsidP="004E078A">
            <w:pPr>
              <w:jc w:val="both"/>
              <w:rPr>
                <w:rFonts w:ascii="Calibri" w:eastAsia="Calibri" w:hAnsi="Calibri" w:cs="Calibri"/>
                <w:lang w:bidi="ar-QA"/>
              </w:rPr>
            </w:pPr>
          </w:p>
        </w:tc>
      </w:tr>
    </w:tbl>
    <w:p w:rsidR="003B4F61" w:rsidRPr="003B4F61" w:rsidRDefault="003B4F61" w:rsidP="004E078A">
      <w:pPr>
        <w:spacing w:after="0" w:line="240" w:lineRule="auto"/>
        <w:jc w:val="both"/>
        <w:rPr>
          <w:rFonts w:ascii="Calibri" w:eastAsia="Calibri" w:hAnsi="Calibri" w:cs="Calibri"/>
          <w:lang w:bidi="ar-QA"/>
        </w:rPr>
      </w:pPr>
    </w:p>
    <w:p w:rsidR="003B4F61" w:rsidRPr="003B4F61" w:rsidRDefault="003B4F61" w:rsidP="004E078A">
      <w:pPr>
        <w:spacing w:after="0" w:line="240" w:lineRule="auto"/>
        <w:rPr>
          <w:rFonts w:ascii="Calibri" w:eastAsia="Calibri" w:hAnsi="Calibri" w:cs="Arial"/>
        </w:rPr>
      </w:pPr>
    </w:p>
    <w:p w:rsidR="00AB6190" w:rsidRDefault="00AB6190" w:rsidP="00FA2E25">
      <w:pPr>
        <w:spacing w:after="0" w:line="360" w:lineRule="auto"/>
      </w:pPr>
    </w:p>
    <w:sectPr w:rsidR="00AB6190" w:rsidSect="00AB619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0A" w:rsidRDefault="00E31C0A">
      <w:pPr>
        <w:spacing w:after="0" w:line="240" w:lineRule="auto"/>
      </w:pPr>
      <w:r>
        <w:separator/>
      </w:r>
    </w:p>
  </w:endnote>
  <w:endnote w:type="continuationSeparator" w:id="0">
    <w:p w:rsidR="00E31C0A" w:rsidRDefault="00E3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0A" w:rsidRDefault="00E31C0A">
      <w:pPr>
        <w:spacing w:after="0" w:line="240" w:lineRule="auto"/>
      </w:pPr>
      <w:r>
        <w:separator/>
      </w:r>
    </w:p>
  </w:footnote>
  <w:footnote w:type="continuationSeparator" w:id="0">
    <w:p w:rsidR="00E31C0A" w:rsidRDefault="00E3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25" w:rsidRDefault="00FA2E25">
    <w:pPr>
      <w:pStyle w:val="Header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131868" wp14:editId="209C2DD7">
          <wp:simplePos x="0" y="0"/>
          <wp:positionH relativeFrom="column">
            <wp:posOffset>-1714500</wp:posOffset>
          </wp:positionH>
          <wp:positionV relativeFrom="paragraph">
            <wp:posOffset>-82550</wp:posOffset>
          </wp:positionV>
          <wp:extent cx="14467205" cy="264795"/>
          <wp:effectExtent l="0" t="0" r="10795" b="0"/>
          <wp:wrapSquare wrapText="bothSides"/>
          <wp:docPr id="6" name="Picture 6" descr="Macintosh HD:Users:kiraschipper:Desktop:QU:BD and Marketing:Images:Logo's:CAS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iraschipper:Desktop:QU:BD and Marketing:Images:Logo's:CAS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720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3527"/>
    <w:multiLevelType w:val="multilevel"/>
    <w:tmpl w:val="AE98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C39F4"/>
    <w:multiLevelType w:val="multilevel"/>
    <w:tmpl w:val="126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772B4"/>
    <w:multiLevelType w:val="hybridMultilevel"/>
    <w:tmpl w:val="3A12506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9BE6F9C"/>
    <w:multiLevelType w:val="hybridMultilevel"/>
    <w:tmpl w:val="7F16F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25"/>
    <w:rsid w:val="003B4F61"/>
    <w:rsid w:val="004E078A"/>
    <w:rsid w:val="005B6317"/>
    <w:rsid w:val="007D09DD"/>
    <w:rsid w:val="008108F2"/>
    <w:rsid w:val="008B247E"/>
    <w:rsid w:val="00972525"/>
    <w:rsid w:val="00987D3E"/>
    <w:rsid w:val="00AB6190"/>
    <w:rsid w:val="00B042B7"/>
    <w:rsid w:val="00BA19BA"/>
    <w:rsid w:val="00E31C0A"/>
    <w:rsid w:val="00F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A640"/>
  <w15:chartTrackingRefBased/>
  <w15:docId w15:val="{1CF35F28-C51E-4BE2-9A3A-BE1C9985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7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7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972525"/>
  </w:style>
  <w:style w:type="table" w:styleId="TableGrid">
    <w:name w:val="Table Grid"/>
    <w:basedOn w:val="TableNormal"/>
    <w:uiPriority w:val="39"/>
    <w:rsid w:val="0097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semiHidden/>
    <w:unhideWhenUsed/>
    <w:rsid w:val="0097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72525"/>
  </w:style>
  <w:style w:type="table" w:styleId="TableGridLight">
    <w:name w:val="Grid Table Light"/>
    <w:basedOn w:val="TableNormal"/>
    <w:uiPriority w:val="40"/>
    <w:rsid w:val="00987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B6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2B7"/>
    <w:rPr>
      <w:strike w:val="0"/>
      <w:dstrike w:val="0"/>
      <w:color w:val="007B85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ri@qu.edu.q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Maqbool Ahmed</dc:creator>
  <cp:keywords/>
  <dc:description/>
  <cp:lastModifiedBy>loaner</cp:lastModifiedBy>
  <cp:revision>2</cp:revision>
  <dcterms:created xsi:type="dcterms:W3CDTF">2021-04-26T13:25:00Z</dcterms:created>
  <dcterms:modified xsi:type="dcterms:W3CDTF">2021-04-26T13:25:00Z</dcterms:modified>
</cp:coreProperties>
</file>