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55" w:rsidRPr="00906E55" w:rsidRDefault="00906E55" w:rsidP="00906E55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  <w:r w:rsidRPr="00906E55">
        <w:rPr>
          <w:rFonts w:asciiTheme="minorHAnsi" w:hAnsiTheme="minorHAnsi" w:cs="Calibri"/>
          <w:b/>
          <w:bCs/>
          <w:sz w:val="20"/>
          <w:szCs w:val="20"/>
          <w:lang w:bidi="ar-MA"/>
        </w:rPr>
        <w:t>ROYAUME DU MAROC</w:t>
      </w:r>
    </w:p>
    <w:p w:rsidR="00747C1B" w:rsidRDefault="001A5326" w:rsidP="00747C1B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  <w:r>
        <w:rPr>
          <w:rFonts w:asciiTheme="minorHAnsi" w:hAnsiTheme="minorHAnsi" w:cs="Calibri"/>
          <w:b/>
          <w:bCs/>
          <w:sz w:val="20"/>
          <w:szCs w:val="20"/>
          <w:lang w:bidi="ar-MA"/>
        </w:rPr>
        <w:t xml:space="preserve">MINISTERE </w:t>
      </w:r>
      <w:r w:rsidR="00747C1B">
        <w:rPr>
          <w:rFonts w:asciiTheme="minorHAnsi" w:hAnsiTheme="minorHAnsi" w:cs="Calibri"/>
          <w:b/>
          <w:bCs/>
          <w:sz w:val="20"/>
          <w:szCs w:val="20"/>
          <w:lang w:bidi="ar-MA"/>
        </w:rPr>
        <w:t xml:space="preserve">DE L’ENSEIGNEMENT SUPERIEUR, </w:t>
      </w:r>
    </w:p>
    <w:p w:rsidR="001A5326" w:rsidRDefault="001A5326" w:rsidP="00747C1B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  <w:r w:rsidRPr="00906E55">
        <w:rPr>
          <w:rFonts w:asciiTheme="minorHAnsi" w:hAnsiTheme="minorHAnsi" w:cs="Calibri"/>
          <w:b/>
          <w:bCs/>
          <w:sz w:val="20"/>
          <w:szCs w:val="20"/>
          <w:lang w:bidi="ar-MA"/>
        </w:rPr>
        <w:t xml:space="preserve">DE LA RECHERCHE </w:t>
      </w:r>
      <w:r w:rsidR="00747C1B" w:rsidRPr="00906E55">
        <w:rPr>
          <w:rFonts w:asciiTheme="minorHAnsi" w:hAnsiTheme="minorHAnsi" w:cs="Calibri"/>
          <w:b/>
          <w:bCs/>
          <w:sz w:val="20"/>
          <w:szCs w:val="20"/>
          <w:lang w:bidi="ar-MA"/>
        </w:rPr>
        <w:t>SCIENTIFIQUE</w:t>
      </w:r>
      <w:r w:rsidR="00747C1B">
        <w:rPr>
          <w:rFonts w:asciiTheme="minorHAnsi" w:hAnsiTheme="minorHAnsi" w:cs="Calibri"/>
          <w:b/>
          <w:bCs/>
          <w:sz w:val="20"/>
          <w:szCs w:val="20"/>
          <w:lang w:bidi="ar-MA"/>
        </w:rPr>
        <w:t xml:space="preserve"> ET DE L’INNOVATION</w:t>
      </w:r>
    </w:p>
    <w:p w:rsidR="00747C1B" w:rsidRDefault="00747C1B" w:rsidP="00747C1B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  <w:r>
        <w:rPr>
          <w:rFonts w:asciiTheme="minorHAnsi" w:hAnsiTheme="minorHAnsi" w:cs="Calibri"/>
          <w:b/>
          <w:bCs/>
          <w:sz w:val="20"/>
          <w:szCs w:val="20"/>
          <w:lang w:bidi="ar-MA"/>
        </w:rPr>
        <w:t>UNIVERSITE CADI AYYAD - MARRAKECH</w:t>
      </w:r>
    </w:p>
    <w:p w:rsidR="00D00339" w:rsidRPr="00B24714" w:rsidRDefault="00D00339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  <w:r w:rsidRPr="00B24714">
        <w:rPr>
          <w:rFonts w:asciiTheme="minorHAnsi" w:hAnsiTheme="minorHAnsi" w:cs="Simplified Arabic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144145</wp:posOffset>
            </wp:positionV>
            <wp:extent cx="838200" cy="1009650"/>
            <wp:effectExtent l="19050" t="0" r="0" b="0"/>
            <wp:wrapNone/>
            <wp:docPr id="6" name="Image 1" descr="C:\Users\hp\Desktop\Logo_UC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_UCA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714">
        <w:rPr>
          <w:rFonts w:asciiTheme="minorHAnsi" w:hAnsiTheme="minorHAnsi" w:cs="Calibri"/>
          <w:b/>
          <w:bCs/>
          <w:sz w:val="20"/>
          <w:szCs w:val="20"/>
          <w:lang w:bidi="ar-MA"/>
        </w:rPr>
        <w:t>----------------------------</w:t>
      </w:r>
    </w:p>
    <w:p w:rsidR="00D00339" w:rsidRPr="00B24714" w:rsidRDefault="00D00339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D00339" w:rsidRPr="00B24714" w:rsidRDefault="00D00339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D00339" w:rsidRPr="00B24714" w:rsidRDefault="00D00339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D00339" w:rsidRPr="00B24714" w:rsidRDefault="00D00339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D00339" w:rsidRDefault="00D00339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1A5326" w:rsidRPr="00B24714" w:rsidRDefault="001A5326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D00339" w:rsidRPr="00906E55" w:rsidRDefault="00D00339" w:rsidP="00D00339">
      <w:pPr>
        <w:jc w:val="center"/>
        <w:rPr>
          <w:rFonts w:asciiTheme="minorHAnsi" w:hAnsiTheme="minorHAnsi" w:cs="Calibri"/>
          <w:b/>
          <w:bCs/>
          <w:sz w:val="4"/>
          <w:szCs w:val="4"/>
          <w:lang w:bidi="ar-MA"/>
        </w:rPr>
      </w:pPr>
    </w:p>
    <w:p w:rsidR="00D00339" w:rsidRPr="00B24714" w:rsidRDefault="00D00339" w:rsidP="00747C1B">
      <w:pPr>
        <w:ind w:right="26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B24714">
        <w:rPr>
          <w:rFonts w:asciiTheme="minorHAnsi" w:hAnsiTheme="minorHAnsi" w:cs="Calibri"/>
          <w:b/>
          <w:bCs/>
          <w:sz w:val="20"/>
          <w:szCs w:val="20"/>
          <w:lang w:bidi="ar-MA"/>
        </w:rPr>
        <w:t>-----------</w:t>
      </w:r>
      <w:r w:rsidR="00747C1B">
        <w:rPr>
          <w:rFonts w:asciiTheme="minorHAnsi" w:hAnsiTheme="minorHAnsi" w:cs="Calibri"/>
          <w:b/>
          <w:bCs/>
          <w:sz w:val="20"/>
          <w:szCs w:val="20"/>
          <w:lang w:bidi="ar-MA"/>
        </w:rPr>
        <w:t>---</w:t>
      </w:r>
      <w:r w:rsidRPr="00B24714">
        <w:rPr>
          <w:rFonts w:asciiTheme="minorHAnsi" w:hAnsiTheme="minorHAnsi" w:cs="Calibri"/>
          <w:b/>
          <w:bCs/>
          <w:sz w:val="20"/>
          <w:szCs w:val="20"/>
          <w:lang w:bidi="ar-MA"/>
        </w:rPr>
        <w:t>-----</w:t>
      </w:r>
    </w:p>
    <w:p w:rsidR="00AC2268" w:rsidRPr="00747C1B" w:rsidRDefault="00AC2268" w:rsidP="00D00339">
      <w:pPr>
        <w:jc w:val="center"/>
        <w:rPr>
          <w:rFonts w:asciiTheme="minorHAnsi" w:hAnsiTheme="minorHAnsi" w:cs="Calibri"/>
          <w:sz w:val="22"/>
          <w:szCs w:val="22"/>
          <w:lang w:bidi="ar-MA"/>
        </w:rPr>
      </w:pPr>
    </w:p>
    <w:p w:rsidR="00D00339" w:rsidRPr="00AC2268" w:rsidRDefault="00D00339" w:rsidP="00D00339">
      <w:pPr>
        <w:pStyle w:val="BlockText"/>
        <w:ind w:left="0" w:right="0"/>
        <w:jc w:val="center"/>
        <w:rPr>
          <w:rFonts w:asciiTheme="minorHAnsi" w:hAnsiTheme="minorHAnsi" w:cs="Calibri"/>
          <w:b/>
          <w:bCs/>
          <w:color w:val="1F497D" w:themeColor="text2"/>
          <w:sz w:val="48"/>
          <w:szCs w:val="48"/>
        </w:rPr>
      </w:pPr>
      <w:r w:rsidRPr="00AC2268">
        <w:rPr>
          <w:rFonts w:asciiTheme="minorHAnsi" w:hAnsiTheme="minorHAnsi" w:cs="Calibri"/>
          <w:b/>
          <w:bCs/>
          <w:color w:val="1F497D" w:themeColor="text2"/>
          <w:sz w:val="48"/>
          <w:szCs w:val="48"/>
        </w:rPr>
        <w:t>APPEL OUVERT A CANDIDATURE</w:t>
      </w:r>
    </w:p>
    <w:p w:rsidR="00AC2268" w:rsidRPr="00747C1B" w:rsidRDefault="00AC2268" w:rsidP="00D00339">
      <w:pPr>
        <w:jc w:val="center"/>
        <w:rPr>
          <w:rFonts w:asciiTheme="minorHAnsi" w:hAnsiTheme="minorHAnsi" w:cs="Calibri"/>
          <w:b/>
          <w:bCs/>
          <w:sz w:val="20"/>
          <w:szCs w:val="20"/>
          <w:lang w:bidi="ar-MA"/>
        </w:rPr>
      </w:pPr>
    </w:p>
    <w:p w:rsidR="00E90B0A" w:rsidRDefault="00CF2338" w:rsidP="00E90B0A">
      <w:pPr>
        <w:pStyle w:val="Heading2"/>
        <w:numPr>
          <w:ilvl w:val="0"/>
          <w:numId w:val="4"/>
        </w:numPr>
        <w:shd w:val="clear" w:color="auto" w:fill="FFFFFF"/>
        <w:spacing w:before="0" w:line="360" w:lineRule="atLeast"/>
        <w:ind w:left="284" w:right="170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A10301">
        <w:rPr>
          <w:rFonts w:asciiTheme="minorHAnsi" w:hAnsiTheme="minorHAnsi"/>
          <w:color w:val="auto"/>
          <w:sz w:val="22"/>
          <w:szCs w:val="22"/>
        </w:rPr>
        <w:t>C</w:t>
      </w:r>
      <w:r w:rsidR="00D00339" w:rsidRPr="00A10301">
        <w:rPr>
          <w:rFonts w:asciiTheme="minorHAnsi" w:hAnsiTheme="minorHAnsi"/>
          <w:color w:val="auto"/>
          <w:sz w:val="22"/>
          <w:szCs w:val="22"/>
        </w:rPr>
        <w:t xml:space="preserve">onformément à la loi organique n° 02.12 relative à la nomination aux fonctions supérieures </w:t>
      </w:r>
      <w:r w:rsidR="00630950" w:rsidRPr="00A10301">
        <w:rPr>
          <w:rFonts w:asciiTheme="minorHAnsi" w:hAnsiTheme="minorHAnsi"/>
          <w:color w:val="auto"/>
          <w:sz w:val="22"/>
          <w:szCs w:val="22"/>
        </w:rPr>
        <w:t xml:space="preserve">de l’Etat </w:t>
      </w:r>
      <w:r w:rsidR="00D00339" w:rsidRPr="00A10301">
        <w:rPr>
          <w:rFonts w:asciiTheme="minorHAnsi" w:hAnsiTheme="minorHAnsi"/>
          <w:color w:val="auto"/>
          <w:sz w:val="22"/>
          <w:szCs w:val="22"/>
        </w:rPr>
        <w:t xml:space="preserve">en application des dispositions des articles 49 et 92 de la Constitution, promulguée par le Dahir n° </w:t>
      </w:r>
      <w:r w:rsidR="00D00339" w:rsidRPr="00A10301">
        <w:rPr>
          <w:rFonts w:asciiTheme="minorHAnsi" w:eastAsia="Times New Roman" w:hAnsiTheme="minorHAnsi"/>
          <w:color w:val="auto"/>
          <w:sz w:val="22"/>
          <w:szCs w:val="22"/>
          <w:lang w:bidi="ar-MA"/>
        </w:rPr>
        <w:t>1.12.20</w:t>
      </w:r>
      <w:r w:rsidR="00D00339" w:rsidRPr="00A10301">
        <w:rPr>
          <w:rFonts w:asciiTheme="minorHAnsi" w:hAnsiTheme="minorHAnsi"/>
          <w:color w:val="auto"/>
          <w:sz w:val="22"/>
          <w:szCs w:val="22"/>
        </w:rPr>
        <w:t xml:space="preserve"> du 2</w:t>
      </w:r>
      <w:r w:rsidR="00D00339" w:rsidRPr="00A10301">
        <w:rPr>
          <w:rFonts w:asciiTheme="minorHAnsi" w:eastAsia="Times New Roman" w:hAnsiTheme="minorHAnsi"/>
          <w:color w:val="auto"/>
          <w:sz w:val="22"/>
          <w:szCs w:val="22"/>
          <w:lang w:bidi="ar-MA"/>
        </w:rPr>
        <w:t>7</w:t>
      </w:r>
      <w:r w:rsidRPr="00A10301">
        <w:rPr>
          <w:rFonts w:asciiTheme="minorHAnsi" w:eastAsia="Times New Roman" w:hAnsiTheme="minorHAnsi"/>
          <w:color w:val="auto"/>
          <w:sz w:val="22"/>
          <w:szCs w:val="22"/>
          <w:lang w:bidi="ar-MA"/>
        </w:rPr>
        <w:t xml:space="preserve"> </w:t>
      </w:r>
      <w:proofErr w:type="spellStart"/>
      <w:r w:rsidR="00D00339" w:rsidRPr="00A10301">
        <w:rPr>
          <w:rFonts w:asciiTheme="minorHAnsi" w:hAnsiTheme="minorHAnsi"/>
          <w:color w:val="auto"/>
          <w:sz w:val="22"/>
          <w:szCs w:val="22"/>
        </w:rPr>
        <w:t>c</w:t>
      </w:r>
      <w:r w:rsidRPr="00A10301">
        <w:rPr>
          <w:rFonts w:asciiTheme="minorHAnsi" w:hAnsiTheme="minorHAnsi"/>
          <w:color w:val="auto"/>
          <w:sz w:val="22"/>
          <w:szCs w:val="22"/>
        </w:rPr>
        <w:t>haabane</w:t>
      </w:r>
      <w:proofErr w:type="spellEnd"/>
      <w:r w:rsidRPr="00A10301">
        <w:rPr>
          <w:rFonts w:asciiTheme="minorHAnsi" w:hAnsiTheme="minorHAnsi"/>
          <w:color w:val="auto"/>
          <w:sz w:val="22"/>
          <w:szCs w:val="22"/>
        </w:rPr>
        <w:t xml:space="preserve"> 1433 (17 juillet 2012), et aux dispositions du décret N°2.12.412 du 24 </w:t>
      </w:r>
      <w:proofErr w:type="spellStart"/>
      <w:r w:rsidRPr="00A10301">
        <w:rPr>
          <w:rFonts w:asciiTheme="minorHAnsi" w:hAnsiTheme="minorHAnsi"/>
          <w:color w:val="auto"/>
          <w:sz w:val="22"/>
          <w:szCs w:val="22"/>
        </w:rPr>
        <w:t>delquidaa</w:t>
      </w:r>
      <w:proofErr w:type="spellEnd"/>
      <w:r w:rsidRPr="00A10301">
        <w:rPr>
          <w:rFonts w:asciiTheme="minorHAnsi" w:hAnsiTheme="minorHAnsi"/>
          <w:color w:val="auto"/>
          <w:sz w:val="22"/>
          <w:szCs w:val="22"/>
        </w:rPr>
        <w:t xml:space="preserve"> 1433 (11 octobre 2012) en application des dispositions des articles 4 et 5 de la loi organique 02.12 ;</w:t>
      </w:r>
    </w:p>
    <w:p w:rsidR="00CF2338" w:rsidRPr="00E90B0A" w:rsidRDefault="00E90B0A" w:rsidP="00E90B0A">
      <w:pPr>
        <w:pStyle w:val="Heading2"/>
        <w:numPr>
          <w:ilvl w:val="0"/>
          <w:numId w:val="4"/>
        </w:numPr>
        <w:shd w:val="clear" w:color="auto" w:fill="FFFFFF"/>
        <w:spacing w:before="0" w:line="360" w:lineRule="atLeast"/>
        <w:ind w:left="284" w:right="170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90B0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Conformément aux dispositions de la loi 01.00 portant organisation de l'Enseignement Supérieur promulguée par le Dahir n° 1.00.199 du 15 </w:t>
      </w:r>
      <w:proofErr w:type="spellStart"/>
      <w:r w:rsidRPr="00A10301">
        <w:rPr>
          <w:rFonts w:asciiTheme="minorHAnsi" w:hAnsiTheme="minorHAnsi"/>
          <w:color w:val="auto"/>
          <w:sz w:val="22"/>
          <w:szCs w:val="22"/>
        </w:rPr>
        <w:t>safar</w:t>
      </w:r>
      <w:proofErr w:type="spellEnd"/>
      <w:r w:rsidRPr="00A10301">
        <w:rPr>
          <w:rFonts w:asciiTheme="minorHAnsi" w:hAnsiTheme="minorHAnsi"/>
          <w:color w:val="auto"/>
          <w:sz w:val="22"/>
          <w:szCs w:val="22"/>
        </w:rPr>
        <w:t xml:space="preserve"> 1421 (19 mai 2000) notamment l’article 20 ;</w:t>
      </w:r>
    </w:p>
    <w:p w:rsidR="00CF2338" w:rsidRPr="00A10301" w:rsidRDefault="00CF2338" w:rsidP="001A5326">
      <w:pPr>
        <w:pStyle w:val="Heading2"/>
        <w:numPr>
          <w:ilvl w:val="0"/>
          <w:numId w:val="4"/>
        </w:numPr>
        <w:shd w:val="clear" w:color="auto" w:fill="FFFFFF"/>
        <w:spacing w:before="0" w:line="360" w:lineRule="atLeast"/>
        <w:ind w:left="284" w:right="170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A10301">
        <w:rPr>
          <w:rFonts w:asciiTheme="minorHAnsi" w:hAnsiTheme="minorHAnsi"/>
          <w:color w:val="auto"/>
          <w:sz w:val="22"/>
          <w:szCs w:val="22"/>
        </w:rPr>
        <w:t xml:space="preserve">Conformément à la note ministérielle n° 106/07 du 27 mars 2019 relative à la procédure de l’appel à candidature aux postes </w:t>
      </w:r>
      <w:r w:rsidR="00630950" w:rsidRPr="00A10301">
        <w:rPr>
          <w:rFonts w:asciiTheme="minorHAnsi" w:hAnsiTheme="minorHAnsi"/>
          <w:color w:val="auto"/>
          <w:sz w:val="22"/>
          <w:szCs w:val="22"/>
        </w:rPr>
        <w:t>de Doyen ou de D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irecteur d’un établissement universitaire, </w:t>
      </w:r>
    </w:p>
    <w:p w:rsidR="00D00339" w:rsidRPr="00A10301" w:rsidRDefault="00533F46" w:rsidP="007319E3">
      <w:pPr>
        <w:pStyle w:val="Heading2"/>
        <w:numPr>
          <w:ilvl w:val="0"/>
          <w:numId w:val="4"/>
        </w:numPr>
        <w:shd w:val="clear" w:color="auto" w:fill="FFFFFF"/>
        <w:spacing w:before="0" w:line="360" w:lineRule="atLeast"/>
        <w:ind w:left="284" w:right="170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A10301">
        <w:rPr>
          <w:rFonts w:asciiTheme="minorHAnsi" w:hAnsiTheme="minorHAnsi"/>
          <w:color w:val="auto"/>
          <w:sz w:val="22"/>
          <w:szCs w:val="22"/>
        </w:rPr>
        <w:t>En application de la décision</w:t>
      </w:r>
      <w:r w:rsidR="00CF2338" w:rsidRPr="00A10301">
        <w:rPr>
          <w:rFonts w:asciiTheme="minorHAnsi" w:hAnsiTheme="minorHAnsi"/>
          <w:color w:val="auto"/>
          <w:sz w:val="22"/>
          <w:szCs w:val="22"/>
        </w:rPr>
        <w:t xml:space="preserve"> du Ministère de tutelle </w:t>
      </w:r>
      <w:r w:rsidR="009A2984" w:rsidRPr="00A10301">
        <w:rPr>
          <w:rFonts w:asciiTheme="minorHAnsi" w:hAnsiTheme="minorHAnsi"/>
          <w:color w:val="auto"/>
          <w:sz w:val="22"/>
          <w:szCs w:val="22"/>
        </w:rPr>
        <w:t xml:space="preserve">du </w:t>
      </w:r>
      <w:r w:rsidR="007319E3">
        <w:rPr>
          <w:rFonts w:asciiTheme="minorHAnsi" w:hAnsiTheme="minorHAnsi" w:hint="cs"/>
          <w:color w:val="auto"/>
          <w:sz w:val="22"/>
          <w:szCs w:val="22"/>
          <w:rtl/>
        </w:rPr>
        <w:t>22</w:t>
      </w:r>
      <w:r w:rsidR="007319E3">
        <w:rPr>
          <w:rFonts w:asciiTheme="minorHAnsi" w:hAnsiTheme="minorHAnsi"/>
          <w:color w:val="auto"/>
          <w:sz w:val="22"/>
          <w:szCs w:val="22"/>
        </w:rPr>
        <w:t xml:space="preserve"> mars 2022</w:t>
      </w:r>
      <w:r w:rsidR="009A2984" w:rsidRPr="00A10301">
        <w:rPr>
          <w:rFonts w:asciiTheme="minorHAnsi" w:hAnsiTheme="minorHAnsi"/>
          <w:color w:val="auto"/>
          <w:sz w:val="22"/>
          <w:szCs w:val="22"/>
        </w:rPr>
        <w:t xml:space="preserve"> sous n° </w:t>
      </w:r>
      <w:r w:rsidR="0015435D">
        <w:rPr>
          <w:rFonts w:asciiTheme="minorHAnsi" w:hAnsiTheme="minorHAnsi"/>
          <w:color w:val="auto"/>
          <w:sz w:val="22"/>
          <w:szCs w:val="22"/>
        </w:rPr>
        <w:t>07</w:t>
      </w:r>
      <w:r w:rsidR="009A2984" w:rsidRPr="00A10301">
        <w:rPr>
          <w:rFonts w:asciiTheme="minorHAnsi" w:hAnsiTheme="minorHAnsi"/>
          <w:color w:val="auto"/>
          <w:sz w:val="22"/>
          <w:szCs w:val="22"/>
        </w:rPr>
        <w:t>/</w:t>
      </w:r>
      <w:r w:rsidR="007319E3">
        <w:rPr>
          <w:rFonts w:asciiTheme="minorHAnsi" w:hAnsiTheme="minorHAnsi"/>
          <w:color w:val="auto"/>
          <w:sz w:val="22"/>
          <w:szCs w:val="22"/>
        </w:rPr>
        <w:t>363</w:t>
      </w:r>
      <w:r w:rsidR="009A2984"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819E8" w:rsidRPr="00A10301">
        <w:rPr>
          <w:rFonts w:asciiTheme="minorHAnsi" w:hAnsiTheme="minorHAnsi"/>
          <w:color w:val="auto"/>
          <w:sz w:val="22"/>
          <w:szCs w:val="22"/>
        </w:rPr>
        <w:t>;</w:t>
      </w:r>
    </w:p>
    <w:p w:rsidR="00D00339" w:rsidRPr="00A10301" w:rsidRDefault="00D00339" w:rsidP="0015435D">
      <w:pPr>
        <w:pStyle w:val="Heading2"/>
        <w:numPr>
          <w:ilvl w:val="0"/>
          <w:numId w:val="4"/>
        </w:numPr>
        <w:shd w:val="clear" w:color="auto" w:fill="FFFFFF"/>
        <w:spacing w:before="0" w:line="360" w:lineRule="atLeast"/>
        <w:ind w:left="284" w:right="170" w:hanging="284"/>
        <w:jc w:val="both"/>
        <w:rPr>
          <w:rFonts w:asciiTheme="minorHAnsi" w:hAnsiTheme="minorHAnsi"/>
          <w:color w:val="auto"/>
          <w:sz w:val="22"/>
          <w:szCs w:val="22"/>
          <w:rtl/>
        </w:rPr>
      </w:pPr>
      <w:r w:rsidRPr="00A10301">
        <w:rPr>
          <w:rFonts w:asciiTheme="minorHAnsi" w:hAnsiTheme="minorHAnsi"/>
          <w:color w:val="auto"/>
          <w:sz w:val="22"/>
          <w:szCs w:val="22"/>
        </w:rPr>
        <w:t xml:space="preserve">Le Président de l’Université Cadi </w:t>
      </w:r>
      <w:proofErr w:type="spellStart"/>
      <w:r w:rsidRPr="00A10301">
        <w:rPr>
          <w:rFonts w:asciiTheme="minorHAnsi" w:hAnsiTheme="minorHAnsi"/>
          <w:color w:val="auto"/>
          <w:sz w:val="22"/>
          <w:szCs w:val="22"/>
        </w:rPr>
        <w:t>Ayyad</w:t>
      </w:r>
      <w:proofErr w:type="spellEnd"/>
      <w:r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33F46" w:rsidRPr="00A10301">
        <w:rPr>
          <w:rFonts w:asciiTheme="minorHAnsi" w:hAnsiTheme="minorHAnsi"/>
          <w:color w:val="auto"/>
          <w:sz w:val="22"/>
          <w:szCs w:val="22"/>
        </w:rPr>
        <w:t>annonce,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33F46" w:rsidRPr="00A10301">
        <w:rPr>
          <w:rFonts w:asciiTheme="minorHAnsi" w:hAnsiTheme="minorHAnsi"/>
          <w:color w:val="auto"/>
          <w:sz w:val="22"/>
          <w:szCs w:val="22"/>
        </w:rPr>
        <w:t>aux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 Professeurs de l'Enseignement Supérieur (P.E.S)</w:t>
      </w:r>
      <w:r w:rsidR="00533F46" w:rsidRPr="00A10301">
        <w:rPr>
          <w:rFonts w:asciiTheme="minorHAnsi" w:hAnsiTheme="minorHAnsi"/>
          <w:color w:val="auto"/>
          <w:sz w:val="22"/>
          <w:szCs w:val="22"/>
        </w:rPr>
        <w:t>,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5435D">
        <w:rPr>
          <w:rFonts w:asciiTheme="minorHAnsi" w:hAnsiTheme="minorHAnsi"/>
          <w:color w:val="auto"/>
          <w:sz w:val="22"/>
          <w:szCs w:val="22"/>
        </w:rPr>
        <w:t xml:space="preserve">l’ouverture </w:t>
      </w:r>
      <w:r w:rsidR="00533F46" w:rsidRPr="00A10301">
        <w:rPr>
          <w:rFonts w:asciiTheme="minorHAnsi" w:hAnsiTheme="minorHAnsi"/>
          <w:color w:val="auto"/>
          <w:sz w:val="22"/>
          <w:szCs w:val="22"/>
        </w:rPr>
        <w:t>de</w:t>
      </w:r>
      <w:r w:rsidR="00386CF4"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55FA7" w:rsidRPr="00A10301">
        <w:rPr>
          <w:rFonts w:asciiTheme="minorHAnsi" w:hAnsiTheme="minorHAnsi"/>
          <w:color w:val="auto"/>
          <w:sz w:val="22"/>
          <w:szCs w:val="22"/>
        </w:rPr>
        <w:t>l’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appel à candidature pour </w:t>
      </w:r>
      <w:r w:rsidR="00C819E8" w:rsidRPr="00A10301">
        <w:rPr>
          <w:rFonts w:asciiTheme="minorHAnsi" w:hAnsiTheme="minorHAnsi"/>
          <w:color w:val="auto"/>
          <w:sz w:val="22"/>
          <w:szCs w:val="22"/>
        </w:rPr>
        <w:t xml:space="preserve">occuper </w:t>
      </w:r>
      <w:r w:rsidRPr="00A10301">
        <w:rPr>
          <w:rFonts w:asciiTheme="minorHAnsi" w:hAnsiTheme="minorHAnsi"/>
          <w:color w:val="auto"/>
          <w:sz w:val="22"/>
          <w:szCs w:val="22"/>
        </w:rPr>
        <w:t>le poste</w:t>
      </w:r>
      <w:r w:rsidR="00255FA7" w:rsidRPr="00A10301">
        <w:rPr>
          <w:rFonts w:asciiTheme="minorHAnsi" w:hAnsiTheme="minorHAnsi"/>
          <w:color w:val="auto"/>
          <w:sz w:val="22"/>
          <w:szCs w:val="22"/>
        </w:rPr>
        <w:t xml:space="preserve"> de </w:t>
      </w:r>
      <w:r w:rsidRPr="00A10301">
        <w:rPr>
          <w:rFonts w:asciiTheme="minorHAnsi" w:hAnsiTheme="minorHAnsi"/>
          <w:color w:val="auto"/>
          <w:sz w:val="22"/>
          <w:szCs w:val="22"/>
        </w:rPr>
        <w:t>:</w:t>
      </w:r>
    </w:p>
    <w:p w:rsidR="007C2FC6" w:rsidRPr="007C2FC6" w:rsidRDefault="007C2FC6" w:rsidP="007C2FC6">
      <w:pPr>
        <w:rPr>
          <w:sz w:val="18"/>
          <w:szCs w:val="18"/>
          <w:lang w:bidi="ar-MA"/>
        </w:rPr>
      </w:pPr>
    </w:p>
    <w:p w:rsidR="00D00339" w:rsidRPr="00255FA7" w:rsidRDefault="00D00339" w:rsidP="00D00339">
      <w:pPr>
        <w:pStyle w:val="BlockText"/>
        <w:ind w:left="-142" w:right="168"/>
        <w:rPr>
          <w:rFonts w:asciiTheme="minorHAnsi" w:hAnsiTheme="minorHAnsi" w:cstheme="majorBidi"/>
          <w:sz w:val="6"/>
          <w:szCs w:val="6"/>
        </w:rPr>
      </w:pPr>
    </w:p>
    <w:p w:rsidR="00C926C0" w:rsidRPr="00255FA7" w:rsidRDefault="007319E3" w:rsidP="0015435D">
      <w:pPr>
        <w:pStyle w:val="BlockText"/>
        <w:spacing w:line="420" w:lineRule="atLeast"/>
        <w:ind w:left="0" w:right="26"/>
        <w:jc w:val="center"/>
        <w:rPr>
          <w:rFonts w:asciiTheme="minorHAnsi" w:hAnsiTheme="minorHAnsi" w:cstheme="majorBid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 w:cstheme="majorBidi"/>
          <w:b/>
          <w:bCs/>
          <w:color w:val="1F497D" w:themeColor="text2"/>
          <w:sz w:val="28"/>
          <w:szCs w:val="28"/>
        </w:rPr>
        <w:t>Directeur de l’Ecole Normale Supérieure de Marrakech</w:t>
      </w:r>
    </w:p>
    <w:p w:rsidR="00630950" w:rsidRPr="00630950" w:rsidRDefault="00630950" w:rsidP="00630950">
      <w:pPr>
        <w:pStyle w:val="BlockText"/>
        <w:ind w:left="-142" w:right="168"/>
        <w:rPr>
          <w:rFonts w:asciiTheme="minorHAnsi" w:hAnsiTheme="minorHAnsi" w:cstheme="majorBidi"/>
          <w:sz w:val="16"/>
          <w:szCs w:val="16"/>
        </w:rPr>
      </w:pPr>
    </w:p>
    <w:p w:rsidR="00AA5116" w:rsidRPr="00280410" w:rsidRDefault="00AA5116" w:rsidP="00AA5116">
      <w:pPr>
        <w:pStyle w:val="Heading2"/>
        <w:shd w:val="clear" w:color="auto" w:fill="FFFFFF"/>
        <w:spacing w:before="0"/>
        <w:ind w:left="-142" w:right="170"/>
        <w:jc w:val="both"/>
        <w:rPr>
          <w:rFonts w:asciiTheme="minorHAnsi" w:hAnsiTheme="minorHAnsi"/>
          <w:color w:val="auto"/>
          <w:sz w:val="2"/>
          <w:szCs w:val="2"/>
        </w:rPr>
      </w:pPr>
    </w:p>
    <w:p w:rsidR="00D00339" w:rsidRDefault="00D00339" w:rsidP="00D84172">
      <w:pPr>
        <w:pStyle w:val="Heading2"/>
        <w:shd w:val="clear" w:color="auto" w:fill="FFFFFF"/>
        <w:spacing w:before="0" w:line="360" w:lineRule="atLeast"/>
        <w:ind w:right="170"/>
        <w:jc w:val="both"/>
        <w:rPr>
          <w:rFonts w:asciiTheme="minorHAnsi" w:hAnsiTheme="minorHAnsi"/>
          <w:color w:val="auto"/>
          <w:sz w:val="22"/>
          <w:szCs w:val="22"/>
        </w:rPr>
      </w:pPr>
      <w:r w:rsidRPr="00A10301">
        <w:rPr>
          <w:rFonts w:asciiTheme="minorHAnsi" w:hAnsiTheme="minorHAnsi"/>
          <w:color w:val="auto"/>
          <w:sz w:val="22"/>
          <w:szCs w:val="22"/>
        </w:rPr>
        <w:t>Les dossiers de candidature peuvent être retirés du site web de l’Université (</w:t>
      </w:r>
      <w:hyperlink r:id="rId9" w:history="1">
        <w:r w:rsidRPr="00A10301">
          <w:rPr>
            <w:color w:val="auto"/>
            <w:sz w:val="22"/>
            <w:szCs w:val="22"/>
          </w:rPr>
          <w:t>www.uca.ma</w:t>
        </w:r>
      </w:hyperlink>
      <w:r w:rsidRPr="00A10301">
        <w:rPr>
          <w:rFonts w:asciiTheme="minorHAnsi" w:hAnsiTheme="minorHAnsi"/>
          <w:color w:val="auto"/>
          <w:sz w:val="22"/>
          <w:szCs w:val="22"/>
        </w:rPr>
        <w:t xml:space="preserve">) ou du siège de la Présidence de l’Université, sis Avenue Abdelkrim </w:t>
      </w:r>
      <w:proofErr w:type="spellStart"/>
      <w:r w:rsidRPr="00A10301">
        <w:rPr>
          <w:rFonts w:asciiTheme="minorHAnsi" w:hAnsiTheme="minorHAnsi"/>
          <w:color w:val="auto"/>
          <w:sz w:val="22"/>
          <w:szCs w:val="22"/>
        </w:rPr>
        <w:t>Khattabi</w:t>
      </w:r>
      <w:proofErr w:type="spellEnd"/>
      <w:r w:rsidRPr="00A10301">
        <w:rPr>
          <w:rFonts w:asciiTheme="minorHAnsi" w:hAnsiTheme="minorHAnsi"/>
          <w:color w:val="auto"/>
          <w:sz w:val="22"/>
          <w:szCs w:val="22"/>
        </w:rPr>
        <w:t>, Marrakech (Bureau des affaires juridiques n° 3</w:t>
      </w:r>
      <w:r w:rsidR="00AA5116" w:rsidRPr="00A10301">
        <w:rPr>
          <w:rFonts w:asciiTheme="minorHAnsi" w:hAnsiTheme="minorHAnsi"/>
          <w:color w:val="auto"/>
          <w:sz w:val="22"/>
          <w:szCs w:val="22"/>
        </w:rPr>
        <w:t>5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AA5116"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du </w:t>
      </w:r>
      <w:r w:rsidR="00D8417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09</w:t>
      </w:r>
      <w:r w:rsidR="00255FA7"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au </w:t>
      </w:r>
      <w:r w:rsidR="00D8417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13</w:t>
      </w:r>
      <w:r w:rsidR="007319E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D8417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mai</w:t>
      </w:r>
      <w:r w:rsidR="007319E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2022</w:t>
      </w:r>
      <w:r w:rsidR="00630950"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inclus</w:t>
      </w:r>
      <w:r w:rsidR="00CD2C3D" w:rsidRPr="00A10301">
        <w:rPr>
          <w:rFonts w:asciiTheme="minorHAnsi" w:hAnsiTheme="minorHAnsi"/>
          <w:color w:val="auto"/>
          <w:sz w:val="22"/>
          <w:szCs w:val="22"/>
        </w:rPr>
        <w:t xml:space="preserve"> selon l’horaire administratif en vigueur.</w:t>
      </w:r>
    </w:p>
    <w:p w:rsidR="00A10301" w:rsidRPr="00747C1B" w:rsidRDefault="00A10301" w:rsidP="00A10301">
      <w:pPr>
        <w:rPr>
          <w:sz w:val="20"/>
          <w:szCs w:val="20"/>
        </w:rPr>
      </w:pPr>
    </w:p>
    <w:p w:rsidR="00D00339" w:rsidRPr="00A10301" w:rsidRDefault="00D00339" w:rsidP="00D84172">
      <w:pPr>
        <w:pStyle w:val="Heading2"/>
        <w:shd w:val="clear" w:color="auto" w:fill="FFFFFF"/>
        <w:spacing w:before="0" w:line="360" w:lineRule="atLeast"/>
        <w:ind w:right="170"/>
        <w:jc w:val="both"/>
        <w:rPr>
          <w:rFonts w:asciiTheme="minorHAnsi" w:hAnsiTheme="minorHAnsi"/>
          <w:color w:val="auto"/>
          <w:sz w:val="22"/>
          <w:szCs w:val="22"/>
        </w:rPr>
      </w:pPr>
      <w:r w:rsidRPr="00A10301">
        <w:rPr>
          <w:rFonts w:asciiTheme="minorHAnsi" w:hAnsiTheme="minorHAnsi"/>
          <w:color w:val="auto"/>
          <w:sz w:val="22"/>
          <w:szCs w:val="22"/>
        </w:rPr>
        <w:t>Les dossiers de candidature dûment constitués sont à déposer, contre récépissé, en six (06) exemplaires plus une copie sur format électronique (</w:t>
      </w:r>
      <w:r w:rsidR="00DD41BD" w:rsidRPr="00A10301">
        <w:rPr>
          <w:rFonts w:asciiTheme="minorHAnsi" w:hAnsiTheme="minorHAnsi"/>
          <w:color w:val="auto"/>
          <w:sz w:val="22"/>
          <w:szCs w:val="22"/>
        </w:rPr>
        <w:t xml:space="preserve">USB en </w:t>
      </w:r>
      <w:proofErr w:type="spellStart"/>
      <w:r w:rsidR="00DD41BD" w:rsidRPr="00A10301">
        <w:rPr>
          <w:rFonts w:asciiTheme="minorHAnsi" w:hAnsiTheme="minorHAnsi"/>
          <w:color w:val="auto"/>
          <w:sz w:val="22"/>
          <w:szCs w:val="22"/>
        </w:rPr>
        <w:t>word</w:t>
      </w:r>
      <w:proofErr w:type="spellEnd"/>
      <w:r w:rsidR="00DD41BD" w:rsidRPr="00A10301">
        <w:rPr>
          <w:rFonts w:asciiTheme="minorHAnsi" w:hAnsiTheme="minorHAnsi"/>
          <w:color w:val="auto"/>
          <w:sz w:val="22"/>
          <w:szCs w:val="22"/>
        </w:rPr>
        <w:t xml:space="preserve"> et PDF),</w:t>
      </w:r>
      <w:r w:rsidR="00906E55"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du </w:t>
      </w:r>
      <w:r w:rsidR="00D8417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13</w:t>
      </w:r>
      <w:r w:rsidR="00AA5116"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au </w:t>
      </w:r>
      <w:r w:rsidR="00D8417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17</w:t>
      </w:r>
      <w:r w:rsidR="007319E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juin 2022</w:t>
      </w:r>
      <w:r w:rsidRPr="00A1030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inclus</w:t>
      </w:r>
      <w:r w:rsidRPr="00A10301">
        <w:rPr>
          <w:rFonts w:asciiTheme="minorHAnsi" w:hAnsiTheme="minorHAnsi"/>
          <w:color w:val="auto"/>
          <w:sz w:val="22"/>
          <w:szCs w:val="22"/>
        </w:rPr>
        <w:t xml:space="preserve"> à l'adresse sus indiquée et durant l’horaire administratif en vigueur.</w:t>
      </w:r>
      <w:r w:rsidR="00CD2C3D" w:rsidRPr="00A103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10301" w:rsidRDefault="00A10301" w:rsidP="00533F46">
      <w:pPr>
        <w:jc w:val="right"/>
        <w:rPr>
          <w:rFonts w:asciiTheme="minorHAnsi" w:eastAsiaTheme="majorEastAsia" w:hAnsiTheme="minorHAnsi" w:cstheme="majorBidi"/>
        </w:rPr>
      </w:pPr>
    </w:p>
    <w:p w:rsidR="00EA0D6A" w:rsidRPr="00255FA7" w:rsidRDefault="00747C1B" w:rsidP="0098201C">
      <w:pPr>
        <w:jc w:val="right"/>
        <w:rPr>
          <w:rFonts w:asciiTheme="minorHAnsi" w:eastAsiaTheme="majorEastAsia" w:hAnsiTheme="minorHAnsi" w:cstheme="majorBidi"/>
        </w:rPr>
      </w:pPr>
      <w:r>
        <w:rPr>
          <w:rFonts w:asciiTheme="minorHAnsi" w:eastAsiaTheme="majorEastAsia" w:hAnsiTheme="minorHAnsi" w:cstheme="maj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281622</wp:posOffset>
            </wp:positionV>
            <wp:extent cx="1171575" cy="1054418"/>
            <wp:effectExtent l="19050" t="0" r="9525" b="0"/>
            <wp:wrapNone/>
            <wp:docPr id="1" name="Image 1" descr="C:\Users\Lenovo\Desktop\Signature\Cachet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gnature\Cachet F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A0D6A" w:rsidRPr="00255FA7" w:rsidSect="00630950">
      <w:footerReference w:type="default" r:id="rId11"/>
      <w:pgSz w:w="11906" w:h="16838"/>
      <w:pgMar w:top="851" w:right="1106" w:bottom="1418" w:left="1418" w:header="709" w:footer="24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B7" w:rsidRDefault="009D0FB7" w:rsidP="00990E7A">
      <w:r>
        <w:separator/>
      </w:r>
    </w:p>
  </w:endnote>
  <w:endnote w:type="continuationSeparator" w:id="0">
    <w:p w:rsidR="009D0FB7" w:rsidRDefault="009D0FB7" w:rsidP="0099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FC" w:rsidRPr="00C84DDD" w:rsidRDefault="009D0FB7" w:rsidP="009878FC">
    <w:pPr>
      <w:pStyle w:val="Footer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>
      <w:rPr>
        <w:rFonts w:ascii="Courier New" w:hAnsi="Courier New" w:cs="Courier New"/>
        <w:noProof/>
        <w:sz w:val="16"/>
        <w:szCs w:val="16"/>
      </w:rPr>
      <w:pict>
        <v:line id="Connecteur droit 2" o:spid="_x0000_s2049" style="position:absolute;left:0;text-align:left;z-index:-251658752;visibility:visible;mso-wrap-distance-top:-1e-4mm;mso-wrap-distance-bottom:-1e-4mm" from="-18.2pt,-6.4pt" to="489.0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" strokeweight=".26mm">
          <v:stroke joinstyle="miter"/>
        </v:line>
      </w:pict>
    </w:r>
    <w:r w:rsidR="00D00339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Présidence Université Cadi </w:t>
    </w:r>
    <w:proofErr w:type="spellStart"/>
    <w:r w:rsidR="00D00339">
      <w:rPr>
        <w:rFonts w:ascii="Courier New" w:hAnsi="Courier New" w:cs="Courier New"/>
        <w:b/>
        <w:bCs/>
        <w:sz w:val="16"/>
        <w:szCs w:val="16"/>
        <w:lang w:eastAsia="ar-MA" w:bidi="ar-MA"/>
      </w:rPr>
      <w:t>Ayyad</w:t>
    </w:r>
    <w:proofErr w:type="spellEnd"/>
  </w:p>
  <w:p w:rsidR="00AA5116" w:rsidRPr="00AA5116" w:rsidRDefault="00D00339" w:rsidP="00AA5116">
    <w:pPr>
      <w:pStyle w:val="Footer"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7D06DD">
      <w:rPr>
        <w:rFonts w:ascii="Courier New" w:hAnsi="Courier New" w:cs="Courier New"/>
        <w:sz w:val="16"/>
        <w:szCs w:val="16"/>
        <w:lang w:eastAsia="ar-MA" w:bidi="ar-MA"/>
      </w:rPr>
      <w:t xml:space="preserve">Bd. Abdelkrim El </w:t>
    </w:r>
    <w:proofErr w:type="spellStart"/>
    <w:r w:rsidRPr="007D06DD">
      <w:rPr>
        <w:rFonts w:ascii="Courier New" w:hAnsi="Courier New" w:cs="Courier New"/>
        <w:sz w:val="16"/>
        <w:szCs w:val="16"/>
        <w:lang w:eastAsia="ar-MA" w:bidi="ar-MA"/>
      </w:rPr>
      <w:t>Khattabi</w:t>
    </w:r>
    <w:proofErr w:type="spellEnd"/>
    <w:r w:rsidRPr="007D06DD">
      <w:rPr>
        <w:rFonts w:ascii="Courier New" w:hAnsi="Courier New" w:cs="Courier New"/>
        <w:sz w:val="16"/>
        <w:szCs w:val="16"/>
        <w:lang w:eastAsia="ar-MA" w:bidi="ar-MA"/>
      </w:rPr>
      <w:t xml:space="preserve">, B.P. 511 </w:t>
    </w:r>
    <w:r w:rsidR="00AA5116">
      <w:rPr>
        <w:rFonts w:ascii="Courier New" w:hAnsi="Courier New" w:cs="Courier New"/>
        <w:sz w:val="16"/>
        <w:szCs w:val="16"/>
        <w:lang w:eastAsia="ar-MA" w:bidi="ar-MA"/>
      </w:rPr>
      <w:t>–</w:t>
    </w:r>
    <w:r w:rsidRPr="007D06DD">
      <w:rPr>
        <w:rFonts w:ascii="Courier New" w:hAnsi="Courier New" w:cs="Courier New"/>
        <w:sz w:val="16"/>
        <w:szCs w:val="16"/>
        <w:lang w:eastAsia="ar-MA" w:bidi="ar-MA"/>
      </w:rPr>
      <w:t xml:space="preserve"> Marrakech</w:t>
    </w:r>
    <w:r w:rsidR="00AA5116">
      <w:rPr>
        <w:rFonts w:ascii="Courier New" w:hAnsi="Courier New" w:cs="Courier New"/>
        <w:sz w:val="16"/>
        <w:szCs w:val="16"/>
        <w:lang w:eastAsia="ar-MA" w:bidi="ar-MA"/>
      </w:rPr>
      <w:t xml:space="preserve"> -  </w:t>
    </w:r>
    <w:r w:rsidRPr="00AA5116">
      <w:rPr>
        <w:rFonts w:ascii="Courier New" w:hAnsi="Courier New" w:cs="Courier New"/>
        <w:sz w:val="16"/>
        <w:szCs w:val="16"/>
        <w:lang w:eastAsia="ar-MA" w:bidi="ar-MA"/>
      </w:rPr>
      <w:t>Tél </w:t>
    </w:r>
    <w:proofErr w:type="gramStart"/>
    <w:r w:rsidRPr="00AA5116">
      <w:rPr>
        <w:rFonts w:ascii="Courier New" w:hAnsi="Courier New" w:cs="Courier New"/>
        <w:sz w:val="16"/>
        <w:szCs w:val="16"/>
        <w:lang w:eastAsia="ar-MA" w:bidi="ar-MA"/>
      </w:rPr>
      <w:t>:05.24.43.48.14</w:t>
    </w:r>
    <w:proofErr w:type="gramEnd"/>
    <w:r w:rsidRPr="00AA5116">
      <w:rPr>
        <w:rFonts w:ascii="Courier New" w:hAnsi="Courier New" w:cs="Courier New"/>
        <w:sz w:val="16"/>
        <w:szCs w:val="16"/>
        <w:lang w:eastAsia="ar-MA" w:bidi="ar-MA"/>
      </w:rPr>
      <w:t xml:space="preserve">/05.24.43.77.41 </w:t>
    </w:r>
  </w:p>
  <w:p w:rsidR="009878FC" w:rsidRPr="00C84DDD" w:rsidRDefault="00D00339" w:rsidP="00AA5116">
    <w:pPr>
      <w:pStyle w:val="Footer"/>
      <w:jc w:val="center"/>
      <w:rPr>
        <w:rFonts w:ascii="Courier New" w:hAnsi="Courier New" w:cs="Courier New"/>
        <w:sz w:val="16"/>
        <w:szCs w:val="16"/>
        <w:lang w:val="en-GB" w:eastAsia="ar-MA" w:bidi="ar-MA"/>
      </w:rPr>
    </w:pPr>
    <w:proofErr w:type="gramStart"/>
    <w:r w:rsidRPr="00F621A5">
      <w:rPr>
        <w:rFonts w:ascii="Courier New" w:hAnsi="Courier New" w:cs="Courier New"/>
        <w:sz w:val="16"/>
        <w:szCs w:val="16"/>
        <w:lang w:val="en-GB" w:eastAsia="ar-MA" w:bidi="ar-MA"/>
      </w:rPr>
      <w:t>Fax :</w:t>
    </w:r>
    <w:proofErr w:type="gramEnd"/>
    <w:r w:rsidRPr="00F621A5">
      <w:rPr>
        <w:rFonts w:ascii="Courier New" w:hAnsi="Courier New" w:cs="Courier New"/>
        <w:sz w:val="16"/>
        <w:szCs w:val="16"/>
        <w:lang w:val="en-GB" w:eastAsia="ar-MA" w:bidi="ar-MA"/>
      </w:rPr>
      <w:t xml:space="preserve"> 0</w:t>
    </w:r>
    <w:r>
      <w:rPr>
        <w:rFonts w:ascii="Courier New" w:hAnsi="Courier New" w:cs="Courier New"/>
        <w:sz w:val="16"/>
        <w:szCs w:val="16"/>
        <w:lang w:val="en-GB" w:eastAsia="ar-MA" w:bidi="ar-MA"/>
      </w:rPr>
      <w:t>5.</w:t>
    </w:r>
    <w:r w:rsidRPr="00F621A5">
      <w:rPr>
        <w:rFonts w:ascii="Courier New" w:hAnsi="Courier New" w:cs="Courier New"/>
        <w:sz w:val="16"/>
        <w:szCs w:val="16"/>
        <w:lang w:val="en-GB" w:eastAsia="ar-MA" w:bidi="ar-MA"/>
      </w:rPr>
      <w:t>24.43.44.94</w:t>
    </w:r>
    <w:r w:rsidR="00AA5116">
      <w:rPr>
        <w:rFonts w:ascii="Courier New" w:hAnsi="Courier New" w:cs="Courier New"/>
        <w:sz w:val="16"/>
        <w:szCs w:val="16"/>
        <w:lang w:val="en-GB" w:eastAsia="ar-MA" w:bidi="ar-MA"/>
      </w:rPr>
      <w:t xml:space="preserve"> - </w:t>
    </w:r>
    <w:r>
      <w:rPr>
        <w:rFonts w:ascii="Courier New" w:hAnsi="Courier New" w:cs="Courier New"/>
        <w:sz w:val="16"/>
        <w:szCs w:val="16"/>
        <w:lang w:val="en-GB" w:eastAsia="ar-MA" w:bidi="ar-MA"/>
      </w:rPr>
      <w:t>Email : presidence@uca.</w:t>
    </w:r>
    <w:r w:rsidRPr="00C84DDD">
      <w:rPr>
        <w:rFonts w:ascii="Courier New" w:hAnsi="Courier New" w:cs="Courier New"/>
        <w:sz w:val="16"/>
        <w:szCs w:val="16"/>
        <w:lang w:val="en-GB" w:eastAsia="ar-MA" w:bidi="ar-MA"/>
      </w:rPr>
      <w:t>ma Site web : www.uca.ma</w:t>
    </w:r>
  </w:p>
  <w:p w:rsidR="00D96958" w:rsidRPr="009878FC" w:rsidRDefault="009D0FB7" w:rsidP="00D96958">
    <w:pPr>
      <w:pStyle w:val="Footer"/>
      <w:rPr>
        <w:lang w:val="en-GB"/>
      </w:rPr>
    </w:pPr>
  </w:p>
  <w:p w:rsidR="007114A9" w:rsidRPr="00104F85" w:rsidRDefault="009D0FB7" w:rsidP="00104F85">
    <w:pPr>
      <w:pStyle w:val="Footer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B7" w:rsidRDefault="009D0FB7" w:rsidP="00990E7A">
      <w:r>
        <w:separator/>
      </w:r>
    </w:p>
  </w:footnote>
  <w:footnote w:type="continuationSeparator" w:id="0">
    <w:p w:rsidR="009D0FB7" w:rsidRDefault="009D0FB7" w:rsidP="0099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6E94"/>
    <w:multiLevelType w:val="hybridMultilevel"/>
    <w:tmpl w:val="E3FCC344"/>
    <w:lvl w:ilvl="0" w:tplc="17C43A14">
      <w:start w:val="1"/>
      <w:numFmt w:val="bullet"/>
      <w:lvlText w:val="-"/>
      <w:lvlJc w:val="left"/>
      <w:pPr>
        <w:ind w:left="578" w:hanging="360"/>
      </w:pPr>
      <w:rPr>
        <w:rFonts w:ascii="Vrinda" w:hAnsi="Vrinda" w:cs="Vrind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298355F"/>
    <w:multiLevelType w:val="hybridMultilevel"/>
    <w:tmpl w:val="7608A80C"/>
    <w:lvl w:ilvl="0" w:tplc="C15EAF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19346C"/>
    <w:multiLevelType w:val="hybridMultilevel"/>
    <w:tmpl w:val="C6EA8CE6"/>
    <w:lvl w:ilvl="0" w:tplc="17C43A14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14B2"/>
    <w:multiLevelType w:val="hybridMultilevel"/>
    <w:tmpl w:val="23E0AF2A"/>
    <w:lvl w:ilvl="0" w:tplc="21DA31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39"/>
    <w:rsid w:val="00000D78"/>
    <w:rsid w:val="00044B32"/>
    <w:rsid w:val="000A2E83"/>
    <w:rsid w:val="000F515D"/>
    <w:rsid w:val="00121B37"/>
    <w:rsid w:val="0014591C"/>
    <w:rsid w:val="0015435D"/>
    <w:rsid w:val="00156837"/>
    <w:rsid w:val="001A5326"/>
    <w:rsid w:val="001D340E"/>
    <w:rsid w:val="00204C3C"/>
    <w:rsid w:val="002050B4"/>
    <w:rsid w:val="0021051E"/>
    <w:rsid w:val="00221210"/>
    <w:rsid w:val="0022631C"/>
    <w:rsid w:val="00233239"/>
    <w:rsid w:val="00255FA7"/>
    <w:rsid w:val="00280410"/>
    <w:rsid w:val="00296551"/>
    <w:rsid w:val="002A64C0"/>
    <w:rsid w:val="002B6599"/>
    <w:rsid w:val="003002F4"/>
    <w:rsid w:val="00322335"/>
    <w:rsid w:val="003555E0"/>
    <w:rsid w:val="00381FAD"/>
    <w:rsid w:val="00386CF4"/>
    <w:rsid w:val="00406F1D"/>
    <w:rsid w:val="00433208"/>
    <w:rsid w:val="004440BA"/>
    <w:rsid w:val="004A1139"/>
    <w:rsid w:val="004A2852"/>
    <w:rsid w:val="00533F46"/>
    <w:rsid w:val="00556DAB"/>
    <w:rsid w:val="00581DA8"/>
    <w:rsid w:val="005C7A0C"/>
    <w:rsid w:val="005E72A4"/>
    <w:rsid w:val="00620E1A"/>
    <w:rsid w:val="00630950"/>
    <w:rsid w:val="006426C6"/>
    <w:rsid w:val="00644BB6"/>
    <w:rsid w:val="0069094F"/>
    <w:rsid w:val="006C6B8F"/>
    <w:rsid w:val="006F3480"/>
    <w:rsid w:val="007319E3"/>
    <w:rsid w:val="00747C1B"/>
    <w:rsid w:val="00747C5C"/>
    <w:rsid w:val="007745AE"/>
    <w:rsid w:val="007C2FC6"/>
    <w:rsid w:val="007F2C05"/>
    <w:rsid w:val="0080762C"/>
    <w:rsid w:val="00820B14"/>
    <w:rsid w:val="00837B31"/>
    <w:rsid w:val="00877A57"/>
    <w:rsid w:val="00891A2B"/>
    <w:rsid w:val="008A78F8"/>
    <w:rsid w:val="00905F77"/>
    <w:rsid w:val="00906E55"/>
    <w:rsid w:val="0092049D"/>
    <w:rsid w:val="00934697"/>
    <w:rsid w:val="0096058B"/>
    <w:rsid w:val="0096150E"/>
    <w:rsid w:val="00964ECC"/>
    <w:rsid w:val="00966B94"/>
    <w:rsid w:val="0098201C"/>
    <w:rsid w:val="00990E7A"/>
    <w:rsid w:val="009A2984"/>
    <w:rsid w:val="009B01C4"/>
    <w:rsid w:val="009B7464"/>
    <w:rsid w:val="009D0FB7"/>
    <w:rsid w:val="00A10301"/>
    <w:rsid w:val="00A4096F"/>
    <w:rsid w:val="00A41074"/>
    <w:rsid w:val="00A455D3"/>
    <w:rsid w:val="00AA5116"/>
    <w:rsid w:val="00AC2268"/>
    <w:rsid w:val="00B0486E"/>
    <w:rsid w:val="00B57276"/>
    <w:rsid w:val="00BC1E26"/>
    <w:rsid w:val="00BF711E"/>
    <w:rsid w:val="00C361D7"/>
    <w:rsid w:val="00C51BF1"/>
    <w:rsid w:val="00C819E8"/>
    <w:rsid w:val="00C926C0"/>
    <w:rsid w:val="00CD2C3D"/>
    <w:rsid w:val="00CF2338"/>
    <w:rsid w:val="00CF35DE"/>
    <w:rsid w:val="00D00339"/>
    <w:rsid w:val="00D00BF0"/>
    <w:rsid w:val="00D17BB1"/>
    <w:rsid w:val="00D84172"/>
    <w:rsid w:val="00DD41BD"/>
    <w:rsid w:val="00DF638A"/>
    <w:rsid w:val="00E90B0A"/>
    <w:rsid w:val="00EA0D6A"/>
    <w:rsid w:val="00F8507E"/>
    <w:rsid w:val="00F87034"/>
    <w:rsid w:val="00FC67C6"/>
    <w:rsid w:val="00FE48DA"/>
    <w:rsid w:val="00FF5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BA3503-DA3D-41C3-82F8-28766A8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39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3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Footer">
    <w:name w:val="footer"/>
    <w:basedOn w:val="Normal"/>
    <w:link w:val="FooterChar"/>
    <w:rsid w:val="00D003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03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lockText">
    <w:name w:val="Block Text"/>
    <w:basedOn w:val="Normal"/>
    <w:rsid w:val="00D00339"/>
    <w:pPr>
      <w:ind w:left="720" w:right="-334"/>
      <w:jc w:val="both"/>
    </w:pPr>
    <w:rPr>
      <w:lang w:bidi="ar-MA"/>
    </w:rPr>
  </w:style>
  <w:style w:type="character" w:styleId="Hyperlink">
    <w:name w:val="Hyperlink"/>
    <w:rsid w:val="00D003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6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E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1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ca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9FCC-6C08-4EC2-A23C-329D6B1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2022-04-07T09:22:00Z</cp:lastPrinted>
  <dcterms:created xsi:type="dcterms:W3CDTF">2018-12-07T08:57:00Z</dcterms:created>
  <dcterms:modified xsi:type="dcterms:W3CDTF">2022-04-13T09:15:00Z</dcterms:modified>
</cp:coreProperties>
</file>