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C393" w14:textId="38C091CA" w:rsidR="00DE3476" w:rsidRDefault="00DE3476" w:rsidP="008D6A10">
      <w:pPr>
        <w:spacing w:before="300" w:after="150"/>
        <w:outlineLvl w:val="2"/>
        <w:rPr>
          <w:rFonts w:ascii="Helvetica" w:eastAsia="Times New Roman" w:hAnsi="Helvetica" w:cs="Helvetica"/>
          <w:color w:val="0075D1"/>
          <w:sz w:val="27"/>
          <w:szCs w:val="27"/>
          <w:lang w:val="en" w:eastAsia="de-DE"/>
        </w:rPr>
      </w:pPr>
      <w:r>
        <w:rPr>
          <w:rFonts w:ascii="Helvetica" w:eastAsia="Times New Roman" w:hAnsi="Helvetica" w:cs="Helvetica"/>
          <w:color w:val="0075D1"/>
          <w:sz w:val="27"/>
          <w:szCs w:val="27"/>
          <w:lang w:val="en" w:eastAsia="de-DE"/>
        </w:rPr>
        <w:t xml:space="preserve">David ATCHOARENA </w:t>
      </w:r>
    </w:p>
    <w:p w14:paraId="2B4AB895" w14:textId="77777777" w:rsidR="00C23D42" w:rsidRPr="009536B5" w:rsidRDefault="00C23D42" w:rsidP="00C23D42">
      <w:pPr>
        <w:pStyle w:val="TableStyle2"/>
        <w:rPr>
          <w:rFonts w:ascii="Trebuchet MS" w:hAnsi="Trebuchet MS"/>
          <w:lang w:val="en"/>
        </w:rPr>
      </w:pPr>
    </w:p>
    <w:p w14:paraId="31778AA6" w14:textId="32C99709" w:rsidR="002E08B5" w:rsidRPr="009536B5" w:rsidRDefault="002E08B5">
      <w:pPr>
        <w:rPr>
          <w:b/>
          <w:bCs/>
          <w:color w:val="5B9BD5" w:themeColor="accent1"/>
          <w:sz w:val="24"/>
          <w:szCs w:val="24"/>
          <w:lang w:val="fr-FR"/>
        </w:rPr>
      </w:pPr>
      <w:r w:rsidRPr="009536B5">
        <w:rPr>
          <w:b/>
          <w:bCs/>
          <w:color w:val="5B9BD5" w:themeColor="accent1"/>
          <w:sz w:val="24"/>
          <w:szCs w:val="24"/>
          <w:lang w:val="fr-FR"/>
        </w:rPr>
        <w:t xml:space="preserve">Directeur </w:t>
      </w:r>
      <w:r w:rsidR="00DE3476" w:rsidRPr="00133FE2">
        <w:rPr>
          <w:rFonts w:asciiTheme="minorHAnsi" w:eastAsia="Times New Roman" w:hAnsiTheme="minorHAnsi" w:cstheme="minorHAnsi"/>
          <w:b/>
          <w:bCs/>
          <w:color w:val="5B9BD5" w:themeColor="accent1"/>
          <w:sz w:val="24"/>
          <w:szCs w:val="24"/>
          <w:lang w:val="fr-FR"/>
        </w:rPr>
        <w:t>de l’Institut de l’UNESCO pour l’apprentissage tout au long de la vie</w:t>
      </w:r>
    </w:p>
    <w:p w14:paraId="383E5200" w14:textId="77777777" w:rsidR="00744B84" w:rsidRPr="00133FE2" w:rsidRDefault="00744B84" w:rsidP="00133FE2">
      <w:pPr>
        <w:jc w:val="both"/>
        <w:rPr>
          <w:lang w:val="fr-FR"/>
        </w:rPr>
      </w:pPr>
    </w:p>
    <w:p w14:paraId="24F3A2CF" w14:textId="77777777" w:rsidR="00133FE2" w:rsidRPr="00133FE2" w:rsidRDefault="00133FE2" w:rsidP="00133FE2">
      <w:pPr>
        <w:shd w:val="clear" w:color="auto" w:fill="FFFFFF"/>
        <w:spacing w:after="150"/>
        <w:jc w:val="both"/>
        <w:rPr>
          <w:rFonts w:asciiTheme="minorHAnsi" w:eastAsia="Times New Roman" w:hAnsiTheme="minorHAnsi" w:cstheme="minorHAnsi"/>
          <w:color w:val="333333"/>
          <w:sz w:val="21"/>
          <w:szCs w:val="21"/>
          <w:lang w:val="fr-FR"/>
        </w:rPr>
      </w:pPr>
      <w:r w:rsidRPr="00133FE2">
        <w:rPr>
          <w:rFonts w:asciiTheme="minorHAnsi" w:eastAsia="Times New Roman" w:hAnsiTheme="minorHAnsi" w:cstheme="minorHAnsi"/>
          <w:color w:val="333333"/>
          <w:sz w:val="21"/>
          <w:szCs w:val="21"/>
          <w:lang w:val="fr-FR"/>
        </w:rPr>
        <w:t>M. David Atchoarena est directeur de l’Institut de l’UNESCO pour l’apprentissage tout au long de la vie, poste auquel il a été nommé en avril 2018. Il a auparavant dirigé la Division Politiques et systèmes d'apprentissage tout au long de la vie de l'UNESCO, supervisant les politiques d'éducation, l'enseignement supérieur, la formation et l'éducation professionnelles et des adultes, et les TIC dans le domaine de l'éducation.</w:t>
      </w:r>
    </w:p>
    <w:p w14:paraId="31B9AC00" w14:textId="77777777" w:rsidR="00133FE2" w:rsidRPr="00133FE2" w:rsidRDefault="00133FE2" w:rsidP="00133FE2">
      <w:pPr>
        <w:shd w:val="clear" w:color="auto" w:fill="FFFFFF"/>
        <w:spacing w:after="150"/>
        <w:jc w:val="both"/>
        <w:rPr>
          <w:rFonts w:asciiTheme="minorHAnsi" w:eastAsia="Times New Roman" w:hAnsiTheme="minorHAnsi" w:cstheme="minorHAnsi"/>
          <w:color w:val="333333"/>
          <w:sz w:val="21"/>
          <w:szCs w:val="21"/>
          <w:lang w:val="fr-FR"/>
        </w:rPr>
      </w:pPr>
      <w:r w:rsidRPr="00133FE2">
        <w:rPr>
          <w:rFonts w:asciiTheme="minorHAnsi" w:eastAsia="Times New Roman" w:hAnsiTheme="minorHAnsi" w:cstheme="minorHAnsi"/>
          <w:color w:val="333333"/>
          <w:sz w:val="21"/>
          <w:szCs w:val="21"/>
          <w:lang w:val="fr-FR"/>
        </w:rPr>
        <w:t>Avant de prendre ses fonctions au siège de l'UNESCO, M. Atchoarena a travaillé à l'Institut international de planification de l'éducation de l'UNESCO (UNESCO-IIPE). Il y a mené des programmes de recherche et de renforcement des capacités dans les domaines de la planification de l'éducation, de l'apprentissage tout au long de la vie, de la formation technique et professionnelle et de l'enseignement supérieur. Il a également contribué au renforcement des capacités de représentants de ministères de l'Éducation en tant que chef de l'Unité des programmes de formation et d'éducation de l'UNESCO-IIPE.</w:t>
      </w:r>
    </w:p>
    <w:p w14:paraId="3B085CCF" w14:textId="77777777" w:rsidR="00133FE2" w:rsidRPr="00133FE2" w:rsidRDefault="00133FE2" w:rsidP="00133FE2">
      <w:pPr>
        <w:shd w:val="clear" w:color="auto" w:fill="FFFFFF"/>
        <w:spacing w:after="150"/>
        <w:jc w:val="both"/>
        <w:rPr>
          <w:rFonts w:asciiTheme="minorHAnsi" w:eastAsia="Times New Roman" w:hAnsiTheme="minorHAnsi" w:cstheme="minorHAnsi"/>
          <w:color w:val="333333"/>
          <w:sz w:val="21"/>
          <w:szCs w:val="21"/>
          <w:lang w:val="fr-FR"/>
        </w:rPr>
      </w:pPr>
      <w:r w:rsidRPr="00133FE2">
        <w:rPr>
          <w:rFonts w:asciiTheme="minorHAnsi" w:eastAsia="Times New Roman" w:hAnsiTheme="minorHAnsi" w:cstheme="minorHAnsi"/>
          <w:color w:val="333333"/>
          <w:sz w:val="21"/>
          <w:szCs w:val="21"/>
          <w:lang w:val="fr-FR"/>
        </w:rPr>
        <w:t>Avant de rejoindre l'UNESCO, M. Atchoarena était chargé de mission auprès de l'Agence nationale pour le Développement de l'Éducation permanente du ministère français de l'Éducation, et coordinateur de projet auprès du ministère des Finances et du Plan de Sainte-Lucie.</w:t>
      </w:r>
    </w:p>
    <w:p w14:paraId="4ADD3EC0" w14:textId="77777777" w:rsidR="00133FE2" w:rsidRPr="00133FE2" w:rsidRDefault="00133FE2" w:rsidP="00133FE2">
      <w:pPr>
        <w:shd w:val="clear" w:color="auto" w:fill="FFFFFF"/>
        <w:spacing w:after="150"/>
        <w:jc w:val="both"/>
        <w:rPr>
          <w:rFonts w:asciiTheme="minorHAnsi" w:eastAsia="Times New Roman" w:hAnsiTheme="minorHAnsi" w:cstheme="minorHAnsi"/>
          <w:color w:val="333333"/>
          <w:sz w:val="21"/>
          <w:szCs w:val="21"/>
          <w:lang w:val="fr-FR"/>
        </w:rPr>
      </w:pPr>
      <w:r w:rsidRPr="00133FE2">
        <w:rPr>
          <w:rFonts w:asciiTheme="minorHAnsi" w:eastAsia="Times New Roman" w:hAnsiTheme="minorHAnsi" w:cstheme="minorHAnsi"/>
          <w:color w:val="333333"/>
          <w:sz w:val="21"/>
          <w:szCs w:val="21"/>
          <w:lang w:val="fr-FR"/>
        </w:rPr>
        <w:t>M. Atchoarena est titulaire d'un doctorat en économie de l'Université de Paris I Panthéon-Sorbonne.</w:t>
      </w:r>
    </w:p>
    <w:p w14:paraId="2F193134" w14:textId="51AE40AA" w:rsidR="00744B84" w:rsidRPr="00133FE2" w:rsidRDefault="00744B84" w:rsidP="00133FE2">
      <w:pPr>
        <w:jc w:val="both"/>
        <w:rPr>
          <w:lang w:val="fr-FR"/>
        </w:rPr>
      </w:pPr>
    </w:p>
    <w:sectPr w:rsidR="00744B84" w:rsidRPr="00133FE2">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6B"/>
    <w:rsid w:val="000F1DEA"/>
    <w:rsid w:val="00133FE2"/>
    <w:rsid w:val="002E08B5"/>
    <w:rsid w:val="003F378C"/>
    <w:rsid w:val="00482902"/>
    <w:rsid w:val="004F39A8"/>
    <w:rsid w:val="00744B84"/>
    <w:rsid w:val="007B5BEB"/>
    <w:rsid w:val="008D6A10"/>
    <w:rsid w:val="009536B5"/>
    <w:rsid w:val="009E5B44"/>
    <w:rsid w:val="00C23D42"/>
    <w:rsid w:val="00D90C6B"/>
    <w:rsid w:val="00DE3476"/>
    <w:rsid w:val="00F444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B88F"/>
  <w15:chartTrackingRefBased/>
  <w15:docId w15:val="{27EC3DBA-0805-4232-82FE-3FE22F05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6B"/>
    <w:pPr>
      <w:spacing w:after="0" w:line="240" w:lineRule="auto"/>
    </w:pPr>
    <w:rPr>
      <w:rFonts w:ascii="Calibri" w:hAnsi="Calibri" w:cs="Times New Roman"/>
      <w:lang w:val="en-GB" w:eastAsia="en-GB"/>
    </w:rPr>
  </w:style>
  <w:style w:type="paragraph" w:styleId="Heading3">
    <w:name w:val="heading 3"/>
    <w:basedOn w:val="Normal"/>
    <w:link w:val="Heading3Char"/>
    <w:uiPriority w:val="9"/>
    <w:qFormat/>
    <w:rsid w:val="008D6A10"/>
    <w:pPr>
      <w:spacing w:before="300" w:after="150"/>
      <w:outlineLvl w:val="2"/>
    </w:pPr>
    <w:rPr>
      <w:rFonts w:ascii="Helvetica" w:eastAsia="Times New Roman" w:hAnsi="Helvetica" w:cs="Helvetica"/>
      <w:color w:val="0075D1"/>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C6B"/>
    <w:rPr>
      <w:color w:val="0563C1"/>
      <w:u w:val="single"/>
    </w:rPr>
  </w:style>
  <w:style w:type="character" w:customStyle="1" w:styleId="Heading3Char">
    <w:name w:val="Heading 3 Char"/>
    <w:basedOn w:val="DefaultParagraphFont"/>
    <w:link w:val="Heading3"/>
    <w:uiPriority w:val="9"/>
    <w:rsid w:val="008D6A10"/>
    <w:rPr>
      <w:rFonts w:ascii="Helvetica" w:eastAsia="Times New Roman" w:hAnsi="Helvetica" w:cs="Helvetica"/>
      <w:color w:val="0075D1"/>
      <w:sz w:val="27"/>
      <w:szCs w:val="27"/>
      <w:lang w:val="de-DE" w:eastAsia="de-DE"/>
    </w:rPr>
  </w:style>
  <w:style w:type="paragraph" w:styleId="NormalWeb">
    <w:name w:val="Normal (Web)"/>
    <w:basedOn w:val="Normal"/>
    <w:uiPriority w:val="99"/>
    <w:semiHidden/>
    <w:unhideWhenUsed/>
    <w:rsid w:val="008D6A10"/>
    <w:pPr>
      <w:spacing w:after="150"/>
    </w:pPr>
    <w:rPr>
      <w:rFonts w:ascii="Times New Roman" w:eastAsia="Times New Roman" w:hAnsi="Times New Roman"/>
      <w:sz w:val="24"/>
      <w:szCs w:val="24"/>
      <w:lang w:val="de-DE" w:eastAsia="de-DE"/>
    </w:rPr>
  </w:style>
  <w:style w:type="paragraph" w:customStyle="1" w:styleId="TableStyle2">
    <w:name w:val="Table Style 2"/>
    <w:basedOn w:val="Normal"/>
    <w:uiPriority w:val="99"/>
    <w:rsid w:val="00C23D42"/>
    <w:rPr>
      <w:rFonts w:ascii="Helvetica Neue" w:hAnsi="Helvetica Neue"/>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2333">
      <w:bodyDiv w:val="1"/>
      <w:marLeft w:val="0"/>
      <w:marRight w:val="0"/>
      <w:marTop w:val="0"/>
      <w:marBottom w:val="0"/>
      <w:divBdr>
        <w:top w:val="none" w:sz="0" w:space="0" w:color="auto"/>
        <w:left w:val="none" w:sz="0" w:space="0" w:color="auto"/>
        <w:bottom w:val="none" w:sz="0" w:space="0" w:color="auto"/>
        <w:right w:val="none" w:sz="0" w:space="0" w:color="auto"/>
      </w:divBdr>
      <w:divsChild>
        <w:div w:id="2089383975">
          <w:marLeft w:val="0"/>
          <w:marRight w:val="0"/>
          <w:marTop w:val="0"/>
          <w:marBottom w:val="0"/>
          <w:divBdr>
            <w:top w:val="none" w:sz="0" w:space="0" w:color="auto"/>
            <w:left w:val="none" w:sz="0" w:space="0" w:color="auto"/>
            <w:bottom w:val="none" w:sz="0" w:space="0" w:color="auto"/>
            <w:right w:val="none" w:sz="0" w:space="0" w:color="auto"/>
          </w:divBdr>
          <w:divsChild>
            <w:div w:id="1276710392">
              <w:marLeft w:val="-120"/>
              <w:marRight w:val="-120"/>
              <w:marTop w:val="0"/>
              <w:marBottom w:val="0"/>
              <w:divBdr>
                <w:top w:val="none" w:sz="0" w:space="0" w:color="auto"/>
                <w:left w:val="none" w:sz="0" w:space="0" w:color="auto"/>
                <w:bottom w:val="none" w:sz="0" w:space="0" w:color="auto"/>
                <w:right w:val="none" w:sz="0" w:space="0" w:color="auto"/>
              </w:divBdr>
              <w:divsChild>
                <w:div w:id="190336838">
                  <w:marLeft w:val="0"/>
                  <w:marRight w:val="0"/>
                  <w:marTop w:val="0"/>
                  <w:marBottom w:val="0"/>
                  <w:divBdr>
                    <w:top w:val="none" w:sz="0" w:space="0" w:color="auto"/>
                    <w:left w:val="none" w:sz="0" w:space="0" w:color="auto"/>
                    <w:bottom w:val="none" w:sz="0" w:space="0" w:color="auto"/>
                    <w:right w:val="none" w:sz="0" w:space="0" w:color="auto"/>
                  </w:divBdr>
                  <w:divsChild>
                    <w:div w:id="348946101">
                      <w:marLeft w:val="0"/>
                      <w:marRight w:val="0"/>
                      <w:marTop w:val="0"/>
                      <w:marBottom w:val="0"/>
                      <w:divBdr>
                        <w:top w:val="none" w:sz="0" w:space="0" w:color="auto"/>
                        <w:left w:val="none" w:sz="0" w:space="0" w:color="auto"/>
                        <w:bottom w:val="none" w:sz="0" w:space="0" w:color="auto"/>
                        <w:right w:val="none" w:sz="0" w:space="0" w:color="auto"/>
                      </w:divBdr>
                      <w:divsChild>
                        <w:div w:id="651787437">
                          <w:marLeft w:val="0"/>
                          <w:marRight w:val="0"/>
                          <w:marTop w:val="0"/>
                          <w:marBottom w:val="0"/>
                          <w:divBdr>
                            <w:top w:val="none" w:sz="0" w:space="0" w:color="auto"/>
                            <w:left w:val="none" w:sz="0" w:space="0" w:color="auto"/>
                            <w:bottom w:val="none" w:sz="0" w:space="0" w:color="auto"/>
                            <w:right w:val="none" w:sz="0" w:space="0" w:color="auto"/>
                          </w:divBdr>
                          <w:divsChild>
                            <w:div w:id="1226988044">
                              <w:marLeft w:val="-120"/>
                              <w:marRight w:val="-120"/>
                              <w:marTop w:val="0"/>
                              <w:marBottom w:val="0"/>
                              <w:divBdr>
                                <w:top w:val="none" w:sz="0" w:space="0" w:color="auto"/>
                                <w:left w:val="none" w:sz="0" w:space="0" w:color="auto"/>
                                <w:bottom w:val="none" w:sz="0" w:space="0" w:color="auto"/>
                                <w:right w:val="none" w:sz="0" w:space="0" w:color="auto"/>
                              </w:divBdr>
                              <w:divsChild>
                                <w:div w:id="875965421">
                                  <w:marLeft w:val="0"/>
                                  <w:marRight w:val="0"/>
                                  <w:marTop w:val="0"/>
                                  <w:marBottom w:val="0"/>
                                  <w:divBdr>
                                    <w:top w:val="none" w:sz="0" w:space="0" w:color="auto"/>
                                    <w:left w:val="none" w:sz="0" w:space="0" w:color="auto"/>
                                    <w:bottom w:val="none" w:sz="0" w:space="0" w:color="auto"/>
                                    <w:right w:val="none" w:sz="0" w:space="0" w:color="auto"/>
                                  </w:divBdr>
                                  <w:divsChild>
                                    <w:div w:id="2036995935">
                                      <w:marLeft w:val="0"/>
                                      <w:marRight w:val="0"/>
                                      <w:marTop w:val="0"/>
                                      <w:marBottom w:val="0"/>
                                      <w:divBdr>
                                        <w:top w:val="none" w:sz="0" w:space="0" w:color="auto"/>
                                        <w:left w:val="none" w:sz="0" w:space="0" w:color="auto"/>
                                        <w:bottom w:val="none" w:sz="0" w:space="0" w:color="auto"/>
                                        <w:right w:val="none" w:sz="0" w:space="0" w:color="auto"/>
                                      </w:divBdr>
                                      <w:divsChild>
                                        <w:div w:id="1536885123">
                                          <w:marLeft w:val="0"/>
                                          <w:marRight w:val="0"/>
                                          <w:marTop w:val="0"/>
                                          <w:marBottom w:val="0"/>
                                          <w:divBdr>
                                            <w:top w:val="none" w:sz="0" w:space="0" w:color="auto"/>
                                            <w:left w:val="none" w:sz="0" w:space="0" w:color="auto"/>
                                            <w:bottom w:val="none" w:sz="0" w:space="0" w:color="auto"/>
                                            <w:right w:val="none" w:sz="0" w:space="0" w:color="auto"/>
                                          </w:divBdr>
                                          <w:divsChild>
                                            <w:div w:id="14760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395163">
      <w:bodyDiv w:val="1"/>
      <w:marLeft w:val="0"/>
      <w:marRight w:val="0"/>
      <w:marTop w:val="0"/>
      <w:marBottom w:val="0"/>
      <w:divBdr>
        <w:top w:val="none" w:sz="0" w:space="0" w:color="auto"/>
        <w:left w:val="none" w:sz="0" w:space="0" w:color="auto"/>
        <w:bottom w:val="none" w:sz="0" w:space="0" w:color="auto"/>
        <w:right w:val="none" w:sz="0" w:space="0" w:color="auto"/>
      </w:divBdr>
    </w:div>
    <w:div w:id="1701515795">
      <w:bodyDiv w:val="1"/>
      <w:marLeft w:val="0"/>
      <w:marRight w:val="0"/>
      <w:marTop w:val="0"/>
      <w:marBottom w:val="0"/>
      <w:divBdr>
        <w:top w:val="none" w:sz="0" w:space="0" w:color="auto"/>
        <w:left w:val="none" w:sz="0" w:space="0" w:color="auto"/>
        <w:bottom w:val="none" w:sz="0" w:space="0" w:color="auto"/>
        <w:right w:val="none" w:sz="0" w:space="0" w:color="auto"/>
      </w:divBdr>
    </w:div>
    <w:div w:id="17236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Einbinder</dc:creator>
  <cp:keywords/>
  <dc:description/>
  <cp:lastModifiedBy>Atchoarena, David</cp:lastModifiedBy>
  <cp:revision>3</cp:revision>
  <cp:lastPrinted>2022-02-17T10:58:00Z</cp:lastPrinted>
  <dcterms:created xsi:type="dcterms:W3CDTF">2022-02-17T11:02:00Z</dcterms:created>
  <dcterms:modified xsi:type="dcterms:W3CDTF">2022-02-17T11:26:00Z</dcterms:modified>
</cp:coreProperties>
</file>