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9E" w:rsidRPr="00EC739E" w:rsidRDefault="0076226F" w:rsidP="00EC739E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en-GB"/>
        </w:rPr>
      </w:pPr>
      <w:bookmarkStart w:id="0" w:name="_GoBack"/>
      <w:bookmarkEnd w:id="0"/>
      <w:r w:rsidRPr="00EC739E">
        <w:rPr>
          <w:rFonts w:ascii="Times New Roman" w:hAnsi="Times New Roman" w:cs="Times New Roman"/>
          <w:b/>
          <w:color w:val="000000"/>
          <w:sz w:val="28"/>
          <w:szCs w:val="24"/>
          <w:lang w:val="en-GB"/>
        </w:rPr>
        <w:t>Call for Applications</w:t>
      </w:r>
    </w:p>
    <w:p w:rsidR="00EC739E" w:rsidRDefault="00EC739E" w:rsidP="00EC739E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1E2F8F" w:rsidRPr="000579A5" w:rsidRDefault="0076226F" w:rsidP="00EC739E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Scholarships to study at the University of Messina </w:t>
      </w:r>
      <w:r w:rsidR="001E2F8F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(Italy) </w:t>
      </w: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in the framework of the European Programme </w:t>
      </w:r>
      <w:r w:rsidR="00297FB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ERASMUS+ KA107</w:t>
      </w:r>
    </w:p>
    <w:p w:rsidR="001E2F8F" w:rsidRPr="000579A5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Default="0076226F" w:rsidP="005A23B1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Objective</w:t>
      </w:r>
    </w:p>
    <w:p w:rsidR="000579A5" w:rsidRPr="000579A5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D208F0" w:rsidRPr="000579A5" w:rsidRDefault="0076226F" w:rsidP="005C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Erasmus+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International Credit Mobility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Programme 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–</w:t>
      </w:r>
      <w:r w:rsidR="000146B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study offers the possibility to spend a period of studies at the </w:t>
      </w:r>
      <w:r w:rsidR="00D208F0" w:rsidRPr="00EC739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University of Messina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for </w:t>
      </w:r>
      <w:r w:rsidR="005C5C8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Master and Phd 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students from </w:t>
      </w:r>
      <w:r w:rsidR="005C5C88">
        <w:rPr>
          <w:rFonts w:ascii="Times New Roman" w:hAnsi="Times New Roman" w:cs="Times New Roman"/>
          <w:color w:val="000000"/>
          <w:sz w:val="24"/>
          <w:szCs w:val="24"/>
          <w:lang w:val="en-GB"/>
        </w:rPr>
        <w:t>Cadi Ayyad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University</w:t>
      </w:r>
      <w:r w:rsidR="005C5C88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D208F0" w:rsidRPr="000579A5" w:rsidRDefault="00D208F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579A5" w:rsidRDefault="00D208F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Mobility students will be awarded a scholarship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5B25C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attend courses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will use all the facilities of the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U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niversity of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M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essina on an equal bas</w:t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>is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as the enrolled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tudents. A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t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ax waiver policy will be adopted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except the fees due by all enrolled students – urban mobility, labs etc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).</w:t>
      </w:r>
    </w:p>
    <w:p w:rsidR="001E2F8F" w:rsidRPr="000579A5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579A5" w:rsidRDefault="00232F6F" w:rsidP="005C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</w:t>
      </w:r>
      <w:r w:rsidR="00496E3D">
        <w:rPr>
          <w:rFonts w:ascii="Times New Roman" w:hAnsi="Times New Roman" w:cs="Times New Roman"/>
          <w:color w:val="000000"/>
          <w:sz w:val="24"/>
          <w:szCs w:val="24"/>
          <w:lang w:val="en-GB"/>
        </w:rPr>
        <w:t>Bachelor and M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aster students,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passed exams previously approved in the </w:t>
      </w:r>
      <w:r w:rsidR="00F22298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Learning</w:t>
      </w:r>
      <w:r w:rsidR="00E15940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Agreement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will be recognised by the 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home institution</w:t>
      </w:r>
      <w:r w:rsidR="005C5C8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(Cadi Ayyad</w:t>
      </w:r>
      <w:r w:rsidR="005C5C8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University</w:t>
      </w:r>
      <w:r w:rsidR="005C5C88">
        <w:rPr>
          <w:rFonts w:ascii="Times New Roman" w:hAnsi="Times New Roman" w:cs="Times New Roman"/>
          <w:color w:val="000000"/>
          <w:sz w:val="24"/>
          <w:szCs w:val="24"/>
          <w:lang w:val="en-GB"/>
        </w:rPr>
        <w:t>).</w:t>
      </w:r>
    </w:p>
    <w:p w:rsidR="001E2F8F" w:rsidRPr="000579A5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EC739E" w:rsidRDefault="00EC739E" w:rsidP="00E16472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Financing</w:t>
      </w:r>
    </w:p>
    <w:p w:rsidR="000579A5" w:rsidRPr="00EC739E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1E2F8F" w:rsidRDefault="00E1594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Erasmus+ 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study scholarships </w:t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are contributions to 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support living costs in the hosting country.</w:t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Scholarships awarded will cover</w:t>
      </w:r>
      <w:r w:rsidR="005B25C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following costs</w:t>
      </w:r>
      <w:r w:rsid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:rsidR="000579A5" w:rsidRPr="000579A5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Default="001E2F8F" w:rsidP="00EC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•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 </w:t>
      </w:r>
      <w:r w:rsidR="00103BA6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fixed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contribution by the European Union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It varies according to the </w:t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>E</w:t>
      </w:r>
      <w:r w:rsidR="00EC739E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uropean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Country of destination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and the number of days spent at the hosting institution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scholarship for Italy (</w:t>
      </w:r>
      <w:r w:rsidR="000579A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Group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 Country) is of </w:t>
      </w:r>
      <w:r w:rsidR="005B25C2" w:rsidRPr="005B25C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€</w:t>
      </w:r>
      <w:r w:rsidRPr="00EC739E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850 </w:t>
      </w:r>
      <w:r w:rsidR="00F22298" w:rsidRPr="00EC739E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per month</w:t>
      </w:r>
      <w:r w:rsidR="000579A5">
        <w:rPr>
          <w:rFonts w:ascii="Times New Roman" w:hAnsi="Times New Roman" w:cs="Times New Roman"/>
          <w:color w:val="FF0000"/>
          <w:sz w:val="24"/>
          <w:szCs w:val="24"/>
          <w:lang w:val="en-GB"/>
        </w:rPr>
        <w:t>.</w:t>
      </w:r>
    </w:p>
    <w:p w:rsidR="000579A5" w:rsidRPr="000579A5" w:rsidRDefault="001E2F8F" w:rsidP="00EC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• 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A s</w:t>
      </w:r>
      <w:r w:rsidR="00894C4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upplementary sum will cover </w:t>
      </w:r>
      <w:r w:rsidR="00314FA9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travel costs on the basis of the distance between </w:t>
      </w:r>
      <w:r w:rsidR="00E16472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home town and</w:t>
      </w:r>
      <w:r w:rsidR="00314FA9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Messina</w:t>
      </w:r>
      <w:r w:rsidR="00E164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0579A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according to the </w:t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European </w:t>
      </w:r>
      <w:r w:rsidR="000579A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distance calculator  </w:t>
      </w:r>
      <w:hyperlink r:id="rId7" w:history="1">
        <w:r w:rsidR="00EC739E" w:rsidRPr="00891B13">
          <w:rPr>
            <w:rStyle w:val="Lienhypertexte"/>
            <w:rFonts w:ascii="Times New Roman" w:hAnsi="Times New Roman" w:cs="Times New Roman"/>
            <w:sz w:val="24"/>
            <w:szCs w:val="24"/>
            <w:lang w:val="en-GB"/>
          </w:rPr>
          <w:t>http://ec.europa.eu/programmes/erasmus-plus/tools/distance_en.htm</w:t>
        </w:r>
      </w:hyperlink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1E2F8F" w:rsidRPr="000579A5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0579A5" w:rsidRPr="00EC739E" w:rsidRDefault="000579A5" w:rsidP="00B05FF2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EC739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Conditions and procedures </w:t>
      </w:r>
    </w:p>
    <w:p w:rsidR="000579A5" w:rsidRPr="00EC739E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579A5" w:rsidRDefault="00314FA9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EC739E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General conditions for admittance</w:t>
      </w:r>
    </w:p>
    <w:p w:rsidR="000579A5" w:rsidRPr="000579A5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579A5" w:rsidRDefault="00314FA9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candidate student must be enrolled </w:t>
      </w:r>
      <w:r w:rsidR="000146BB">
        <w:rPr>
          <w:rFonts w:ascii="Times New Roman" w:hAnsi="Times New Roman" w:cs="Times New Roman"/>
          <w:color w:val="000000"/>
          <w:sz w:val="24"/>
          <w:szCs w:val="24"/>
          <w:lang w:val="en-GB"/>
        </w:rPr>
        <w:t>in a partner University that signed a</w:t>
      </w:r>
      <w:r w:rsidR="005B25C2">
        <w:rPr>
          <w:rFonts w:ascii="Times New Roman" w:hAnsi="Times New Roman" w:cs="Times New Roman"/>
          <w:color w:val="000000"/>
          <w:sz w:val="24"/>
          <w:szCs w:val="24"/>
          <w:lang w:val="en-GB"/>
        </w:rPr>
        <w:t>n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Inter Institutional 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greement</w:t>
      </w:r>
      <w:r w:rsidR="005B25C2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C603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within the framework of </w:t>
      </w:r>
      <w:r w:rsidR="0082428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0C603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Erasmus + Programme</w:t>
      </w:r>
      <w:r w:rsidR="005B25C2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0C603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with the University of Messina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0579A5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Please find the 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relevant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dates for this </w:t>
      </w:r>
      <w:r w:rsidR="00E16472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="00496E3D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="00E164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Call for applicants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awarding period (</w:t>
      </w:r>
      <w:r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201</w:t>
      </w:r>
      <w:r w:rsidR="0082428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7</w:t>
      </w:r>
      <w:r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/1</w:t>
      </w:r>
      <w:r w:rsidR="0082428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):</w:t>
      </w:r>
    </w:p>
    <w:p w:rsidR="001E2F8F" w:rsidRPr="00016A5B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16A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E2F8F" w:rsidRPr="00016A5B" w:rsidRDefault="009C497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*</w:t>
      </w:r>
      <w:r w:rsidR="00016A5B" w:rsidRPr="000C6035">
        <w:rPr>
          <w:rFonts w:ascii="Times New Roman" w:hAnsi="Times New Roman" w:cs="Times New Roman"/>
          <w:b/>
          <w:sz w:val="24"/>
          <w:szCs w:val="24"/>
          <w:lang w:val="en-GB"/>
        </w:rPr>
        <w:t>Starting of the second semester</w:t>
      </w:r>
      <w:r w:rsidR="00297FB6">
        <w:rPr>
          <w:rFonts w:ascii="Times New Roman" w:hAnsi="Times New Roman" w:cs="Times New Roman"/>
          <w:sz w:val="24"/>
          <w:szCs w:val="24"/>
          <w:lang w:val="en-GB"/>
        </w:rPr>
        <w:t>: 1</w:t>
      </w:r>
      <w:r w:rsidR="001E2F8F" w:rsidRPr="00016A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7FB6">
        <w:rPr>
          <w:rFonts w:ascii="Times New Roman" w:hAnsi="Times New Roman" w:cs="Times New Roman"/>
          <w:sz w:val="24"/>
          <w:szCs w:val="24"/>
          <w:lang w:val="en-GB"/>
        </w:rPr>
        <w:t>February 2018</w:t>
      </w:r>
    </w:p>
    <w:p w:rsidR="001E2F8F" w:rsidRPr="00016A5B" w:rsidRDefault="009C497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*</w:t>
      </w:r>
      <w:r w:rsidR="00016A5B" w:rsidRPr="000C6035">
        <w:rPr>
          <w:rFonts w:ascii="Times New Roman" w:hAnsi="Times New Roman" w:cs="Times New Roman"/>
          <w:b/>
          <w:sz w:val="24"/>
          <w:szCs w:val="24"/>
          <w:lang w:val="en-GB"/>
        </w:rPr>
        <w:t xml:space="preserve">End of </w:t>
      </w:r>
      <w:r w:rsidR="000C6035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016A5B" w:rsidRPr="000C6035">
        <w:rPr>
          <w:rFonts w:ascii="Times New Roman" w:hAnsi="Times New Roman" w:cs="Times New Roman"/>
          <w:b/>
          <w:sz w:val="24"/>
          <w:szCs w:val="24"/>
          <w:lang w:val="en-GB"/>
        </w:rPr>
        <w:t>emester</w:t>
      </w:r>
      <w:r w:rsidR="001E2F8F" w:rsidRPr="00016A5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297FB6">
        <w:rPr>
          <w:rFonts w:ascii="Times New Roman" w:hAnsi="Times New Roman" w:cs="Times New Roman"/>
          <w:sz w:val="24"/>
          <w:szCs w:val="24"/>
          <w:lang w:val="en-GB"/>
        </w:rPr>
        <w:t>July</w:t>
      </w:r>
      <w:r w:rsidR="0082428E">
        <w:rPr>
          <w:rFonts w:ascii="Times New Roman" w:hAnsi="Times New Roman" w:cs="Times New Roman"/>
          <w:sz w:val="24"/>
          <w:szCs w:val="24"/>
          <w:lang w:val="en-GB"/>
        </w:rPr>
        <w:t xml:space="preserve"> 2018</w:t>
      </w:r>
    </w:p>
    <w:p w:rsidR="001E2F8F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9C497C" w:rsidRPr="009C497C" w:rsidRDefault="009C497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*</w:t>
      </w:r>
      <w:r w:rsidRPr="009C497C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For PhD Mobilities these dates are not relevant.</w:t>
      </w:r>
    </w:p>
    <w:p w:rsidR="001E2F8F" w:rsidRPr="00EC739E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16A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student must be </w:t>
      </w:r>
      <w:r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preselected</w:t>
      </w:r>
      <w:r w:rsidRPr="00016A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</w:t>
      </w:r>
      <w:r w:rsidR="000C6035"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nominated</w:t>
      </w:r>
      <w:r w:rsidRPr="00016A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by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</w:t>
      </w:r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>Home University</w:t>
      </w:r>
      <w:r w:rsidR="000146BB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016A5B" w:rsidRPr="00EC739E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016A5B" w:rsidRPr="00EC739E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016A5B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496E3D" w:rsidRDefault="00496E3D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496E3D" w:rsidRDefault="00496E3D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1E2F8F" w:rsidRDefault="005A23B1" w:rsidP="00B05FF2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Application Procedure</w:t>
      </w:r>
    </w:p>
    <w:p w:rsidR="00B05FF2" w:rsidRDefault="00B05FF2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8C436F" w:rsidRDefault="00B05FF2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 w:rsidRPr="00B05FF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elevant modules and procedures </w:t>
      </w:r>
      <w:r w:rsidR="008C436F" w:rsidRPr="008C43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can be found at the </w:t>
      </w:r>
      <w:r w:rsidR="008C436F">
        <w:rPr>
          <w:rFonts w:ascii="Times New Roman" w:hAnsi="Times New Roman" w:cs="Times New Roman"/>
          <w:color w:val="000000"/>
          <w:sz w:val="24"/>
          <w:szCs w:val="24"/>
          <w:lang w:val="en-GB"/>
        </w:rPr>
        <w:t>following</w:t>
      </w:r>
      <w:r w:rsidR="008C436F" w:rsidRPr="008C43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webpage:</w:t>
      </w:r>
      <w:r w:rsidR="008C436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B05FF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http://www.unime.it/it/international/international-mobility/erasmus-icm-incoming-extra-eu</w:t>
      </w:r>
    </w:p>
    <w:p w:rsidR="001E2F8F" w:rsidRPr="00EC739E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C6035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Application Form</w:t>
      </w:r>
    </w:p>
    <w:p w:rsidR="001E2F8F" w:rsidRPr="000C6035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Learning Agreement</w:t>
      </w:r>
      <w:r w:rsidR="0023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signed by </w:t>
      </w:r>
      <w:r w:rsidR="0082428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232F6F">
        <w:rPr>
          <w:rFonts w:ascii="Times New Roman" w:hAnsi="Times New Roman" w:cs="Times New Roman"/>
          <w:color w:val="000000"/>
          <w:sz w:val="24"/>
          <w:szCs w:val="24"/>
          <w:lang w:val="en-GB"/>
        </w:rPr>
        <w:t>home institution</w:t>
      </w:r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>/Research Proposal</w:t>
      </w:r>
      <w:r w:rsidR="0023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signed by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academic tutors in home and</w:t>
      </w:r>
      <w:r w:rsidR="0082428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32F6F">
        <w:rPr>
          <w:rFonts w:ascii="Times New Roman" w:hAnsi="Times New Roman" w:cs="Times New Roman"/>
          <w:color w:val="000000"/>
          <w:sz w:val="24"/>
          <w:szCs w:val="24"/>
          <w:lang w:val="en-GB"/>
        </w:rPr>
        <w:t>host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institutions</w:t>
      </w:r>
      <w:r w:rsidR="0023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1E2F8F" w:rsidRPr="000C6035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Copy of the Passport</w:t>
      </w:r>
    </w:p>
    <w:p w:rsidR="001E2F8F" w:rsidRPr="000C6035" w:rsidRDefault="000C6035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Knowledge of Italian </w:t>
      </w:r>
      <w:r w:rsidR="00016A5B"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="001E2F8F"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B1</w:t>
      </w:r>
      <w:r w:rsid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>- Certificate if available</w:t>
      </w:r>
      <w:r w:rsidR="00016A5B"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:rsidR="001E2F8F" w:rsidRPr="000C6035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Transcript of Records</w:t>
      </w:r>
      <w:r w:rsidR="00E164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496E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Bachelor and Master </w:t>
      </w:r>
      <w:r w:rsidR="00E16472">
        <w:rPr>
          <w:rFonts w:ascii="Times New Roman" w:hAnsi="Times New Roman" w:cs="Times New Roman"/>
          <w:color w:val="000000"/>
          <w:sz w:val="24"/>
          <w:szCs w:val="24"/>
          <w:lang w:val="en-GB"/>
        </w:rPr>
        <w:t>Students)/</w:t>
      </w:r>
      <w:r w:rsidR="00496E3D">
        <w:rPr>
          <w:rFonts w:ascii="Times New Roman" w:hAnsi="Times New Roman" w:cs="Times New Roman"/>
          <w:color w:val="000000"/>
          <w:sz w:val="24"/>
          <w:szCs w:val="24"/>
          <w:lang w:val="en-GB"/>
        </w:rPr>
        <w:t>E</w:t>
      </w:r>
      <w:r w:rsidR="00E16472">
        <w:rPr>
          <w:rFonts w:ascii="Times New Roman" w:hAnsi="Times New Roman" w:cs="Times New Roman"/>
          <w:color w:val="000000"/>
          <w:sz w:val="24"/>
          <w:szCs w:val="24"/>
          <w:lang w:val="en-GB"/>
        </w:rPr>
        <w:t>nrolment at the PhD</w:t>
      </w:r>
    </w:p>
    <w:p w:rsidR="001E2F8F" w:rsidRDefault="002968B4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Short</w:t>
      </w:r>
      <w:r w:rsidR="001E2F8F"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CV</w:t>
      </w:r>
    </w:p>
    <w:p w:rsidR="00232F6F" w:rsidRPr="000C6035" w:rsidRDefault="00232F6F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passport photo</w:t>
      </w:r>
      <w:r w:rsidRPr="0023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peg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file)</w:t>
      </w:r>
    </w:p>
    <w:p w:rsidR="00D07BC4" w:rsidRPr="00D07BC4" w:rsidRDefault="00D07BC4" w:rsidP="00D07B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Motivation letter </w:t>
      </w:r>
      <w:r w:rsidR="002968B4" w:rsidRP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>or short version of the research proposal in case of PhD students (signed by the PhD student and the academic tutor)</w:t>
      </w:r>
    </w:p>
    <w:p w:rsidR="001E2F8F" w:rsidRPr="00016A5B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016A5B" w:rsidRPr="00612772" w:rsidRDefault="000C603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Application Form and Learning Agreement </w:t>
      </w:r>
      <w:r w:rsidR="00016A5B"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must 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be filled </w:t>
      </w:r>
      <w:r w:rsidR="002968B4">
        <w:rPr>
          <w:rFonts w:ascii="Times New Roman" w:hAnsi="Times New Roman" w:cs="Times New Roman"/>
          <w:b/>
          <w:sz w:val="24"/>
          <w:szCs w:val="24"/>
          <w:lang w:val="en-GB"/>
        </w:rPr>
        <w:t>in,</w:t>
      </w:r>
      <w:r w:rsidR="00016A5B"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sign</w:t>
      </w:r>
      <w:r w:rsidR="002968B4">
        <w:rPr>
          <w:rFonts w:ascii="Times New Roman" w:hAnsi="Times New Roman" w:cs="Times New Roman"/>
          <w:b/>
          <w:sz w:val="24"/>
          <w:szCs w:val="24"/>
          <w:lang w:val="en-GB"/>
        </w:rPr>
        <w:t>ed</w:t>
      </w:r>
      <w:r w:rsidR="00016A5B"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submi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016A5B" w:rsidRPr="00612772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>ed</w:t>
      </w:r>
      <w:r w:rsidR="002968B4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along with </w:t>
      </w:r>
      <w:r w:rsidR="000146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>other requested documents</w:t>
      </w:r>
      <w:r w:rsidR="002968B4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on a single PDF file</w:t>
      </w:r>
      <w:r w:rsidR="00B05FF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016A5B" w:rsidRPr="00EC739E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5C5C88" w:rsidRDefault="005C5C88" w:rsidP="005C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documents must be sent to the home Institution (International Relations Office) to the following e-mail address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Pr="009C0F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Présidence de l’UCA, Bd Abdelakrim Khtaabi Marrakech. The home Institution will be responsible of selection procedures on the basis of </w:t>
      </w:r>
      <w:r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transparent and fair criteria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966D66" w:rsidRDefault="00966D66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B7348" w:rsidRDefault="00BB7348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614C0D" w:rsidRDefault="002D0F24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2D0F2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deadline for 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applying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for the </w:t>
      </w:r>
      <w:r w:rsidR="00496E3D">
        <w:rPr>
          <w:rFonts w:ascii="Times New Roman" w:hAnsi="Times New Roman" w:cs="Times New Roman"/>
          <w:color w:val="000000"/>
          <w:sz w:val="24"/>
          <w:szCs w:val="24"/>
          <w:lang w:val="en-GB"/>
        </w:rPr>
        <w:t>2</w:t>
      </w:r>
      <w:r w:rsidR="00496E3D" w:rsidRPr="00496E3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nd</w:t>
      </w:r>
      <w:r w:rsidR="00496E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semester 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>2017</w:t>
      </w:r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>/201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>8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at the University of Messina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is </w:t>
      </w:r>
      <w:r w:rsidRPr="001B5D6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fixed </w:t>
      </w:r>
      <w:r w:rsidR="00614C0D" w:rsidRPr="001B5D69">
        <w:rPr>
          <w:rFonts w:ascii="Times New Roman" w:hAnsi="Times New Roman" w:cs="Times New Roman"/>
          <w:color w:val="000000"/>
          <w:sz w:val="24"/>
          <w:szCs w:val="24"/>
          <w:lang w:val="en-GB"/>
        </w:rPr>
        <w:t>at</w:t>
      </w:r>
      <w:r w:rsidR="00614C0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614C0D" w:rsidRPr="001B5D69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r w:rsidR="00614C0D" w:rsidRPr="00297FB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 w:rsidR="00297FB6" w:rsidRPr="00297FB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8</w:t>
      </w:r>
      <w:r w:rsidR="002968B4" w:rsidRPr="00297FB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t</w:t>
      </w:r>
      <w:r w:rsidR="00614C0D" w:rsidRPr="00297FB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h</w:t>
      </w:r>
      <w:r w:rsidR="00614C0D" w:rsidRPr="00614C0D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 w:rsidR="002968B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of </w:t>
      </w:r>
      <w:r w:rsidR="00297FB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December</w:t>
      </w:r>
      <w:r w:rsidR="00614C0D" w:rsidRPr="00614C0D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201</w:t>
      </w:r>
      <w:r w:rsidR="002968B4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7</w:t>
      </w:r>
      <w:r w:rsidR="001B5D69" w:rsidRPr="001B5D69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1E2F8F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B5D69" w:rsidRDefault="0098494E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</w:pPr>
      <w:r w:rsidRPr="0098494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 xml:space="preserve">N.B. </w:t>
      </w:r>
    </w:p>
    <w:p w:rsidR="001B5D69" w:rsidRDefault="001B5D69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>Traineeships/Internships are not allowed by the Erasmus+ KA107 Programme.</w:t>
      </w:r>
    </w:p>
    <w:p w:rsidR="0098494E" w:rsidRPr="0098494E" w:rsidRDefault="0098494E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</w:pPr>
      <w:r w:rsidRPr="0098494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 xml:space="preserve">PhD student can apply for one of the researches proposed by the University of Messina or propose </w:t>
      </w:r>
      <w:r w:rsidR="001B2E8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 xml:space="preserve">themselves </w:t>
      </w:r>
      <w:r w:rsidRPr="0098494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 xml:space="preserve">a research topic </w:t>
      </w:r>
      <w:r w:rsidR="001B2E8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GB"/>
        </w:rPr>
        <w:t>to be jointly agreed among the student, the home academic tutor and an academic tutor at the University of Messina.</w:t>
      </w:r>
    </w:p>
    <w:p w:rsidR="0098494E" w:rsidRDefault="0098494E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1E2F8F" w:rsidRPr="00EC739E" w:rsidRDefault="0003345C" w:rsidP="005A23B1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EC739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Selection Procedure</w:t>
      </w:r>
    </w:p>
    <w:p w:rsidR="0003345C" w:rsidRPr="00EC739E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0C6035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03345C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Selection Criteria</w:t>
      </w:r>
    </w:p>
    <w:p w:rsidR="000C6035" w:rsidRDefault="000C603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</w:p>
    <w:p w:rsidR="0003284F" w:rsidRDefault="0003284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selection process is under the responsibility of the home Institution that will make every reasonable effort to conduct it in a fair, clear, transparent and equal base. No discriminations based on gender, religion, 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social bias will be made. At equal conditions, priority will be given to disadvantaged students. </w:t>
      </w:r>
      <w:r w:rsidR="0003345C"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home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="0003345C"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>nstitution will submit a list of s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>elected candidates to the host I</w:t>
      </w:r>
      <w:r w:rsidR="0003345C"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>nstitution</w:t>
      </w:r>
      <w:r w:rsid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Selections</w:t>
      </w:r>
      <w:r w:rsid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respect the following criteria:</w:t>
      </w:r>
      <w:r w:rsidR="0003345C"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1E2F8F" w:rsidRPr="0003345C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3284F" w:rsidRPr="00297FB6" w:rsidTr="0003284F">
        <w:tc>
          <w:tcPr>
            <w:tcW w:w="9778" w:type="dxa"/>
          </w:tcPr>
          <w:p w:rsidR="0003284F" w:rsidRPr="0003284F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032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Students</w:t>
            </w:r>
          </w:p>
          <w:p w:rsidR="0003284F" w:rsidRPr="0003345C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- Average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</w:t>
            </w:r>
            <w:r w:rsidR="002968B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ark </w:t>
            </w:r>
          </w:p>
          <w:p w:rsidR="0003284F" w:rsidRPr="0003345C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Relevance</w:t>
            </w:r>
            <w:r w:rsidR="002968B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of proposed activities in the L</w:t>
            </w: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earning Agreement according to the University studies </w:t>
            </w:r>
          </w:p>
          <w:p w:rsidR="0003284F" w:rsidRPr="00EC739E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C739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- Language skills</w:t>
            </w:r>
          </w:p>
          <w:p w:rsidR="0003284F" w:rsidRDefault="0003284F" w:rsidP="00057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Other relevant experiences included in the application form</w:t>
            </w:r>
          </w:p>
        </w:tc>
      </w:tr>
      <w:tr w:rsidR="0003284F" w:rsidRPr="00297FB6" w:rsidTr="0003284F">
        <w:tc>
          <w:tcPr>
            <w:tcW w:w="9778" w:type="dxa"/>
          </w:tcPr>
          <w:p w:rsidR="0003284F" w:rsidRPr="0003284F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032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lastRenderedPageBreak/>
              <w:t xml:space="preserve">PhD Students </w:t>
            </w:r>
          </w:p>
          <w:p w:rsidR="0003284F" w:rsidRPr="0003345C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- </w:t>
            </w:r>
            <w:r w:rsidR="00D07BC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Degree final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</w:t>
            </w:r>
            <w:r w:rsidR="00614C0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ark</w:t>
            </w:r>
          </w:p>
          <w:p w:rsidR="0003284F" w:rsidRPr="0003345C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- </w:t>
            </w:r>
            <w:r w:rsidR="009E411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Research Proposal signed by home and host institution</w:t>
            </w:r>
            <w:r w:rsidR="002968B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</w:t>
            </w:r>
          </w:p>
          <w:p w:rsidR="0003284F" w:rsidRPr="0003345C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Language skills</w:t>
            </w:r>
          </w:p>
          <w:p w:rsidR="0003284F" w:rsidRDefault="0003284F" w:rsidP="00057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Other relevant experiences included in the application form</w:t>
            </w:r>
          </w:p>
        </w:tc>
      </w:tr>
    </w:tbl>
    <w:p w:rsidR="0003345C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3345C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3284F" w:rsidRDefault="0003284F" w:rsidP="005A23B1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3284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Duties of the University of Messina</w:t>
      </w:r>
    </w:p>
    <w:p w:rsidR="0003284F" w:rsidRPr="0003284F" w:rsidRDefault="0003284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2561BC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After receiving the nominations </w:t>
      </w:r>
      <w:r w:rsidR="002968B4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relevant dossiers of each student </w:t>
      </w:r>
      <w:r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by the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home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nstitution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University of Messina will send a letter of acceptance.</w:t>
      </w:r>
      <w:r w:rsid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International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elations Unit will provide support for visa release and housing facilities.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communication will be sent to all accepted students with all relevant information about 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>u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niversity life in Messina and 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necessary procedures.</w:t>
      </w:r>
    </w:p>
    <w:p w:rsidR="002561BC" w:rsidRPr="002561BC" w:rsidRDefault="002561B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03284F" w:rsidRDefault="002561BC" w:rsidP="0025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After the arrival</w:t>
      </w:r>
      <w:r w:rsidR="002968B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International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elations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Unit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organize a welcome meeting in order to provide all relevant information to incoming students.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03284F" w:rsidRDefault="0003284F" w:rsidP="0025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2561BC" w:rsidRDefault="002561BC" w:rsidP="0025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Each student will have an academic tutor at the respective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epartment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who w</w:t>
      </w:r>
      <w:r w:rsidR="000434AB">
        <w:rPr>
          <w:rFonts w:ascii="Times New Roman" w:hAnsi="Times New Roman" w:cs="Times New Roman"/>
          <w:color w:val="000000"/>
          <w:sz w:val="24"/>
          <w:szCs w:val="24"/>
          <w:lang w:val="en-GB"/>
        </w:rPr>
        <w:t>ill sign the Learning Agreement/</w:t>
      </w:r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 w:rsidR="000434A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esearch </w:t>
      </w:r>
      <w:r w:rsidR="00232F6F">
        <w:rPr>
          <w:rFonts w:ascii="Times New Roman" w:hAnsi="Times New Roman" w:cs="Times New Roman"/>
          <w:color w:val="000000"/>
          <w:sz w:val="24"/>
          <w:szCs w:val="24"/>
          <w:lang w:val="en-GB"/>
        </w:rPr>
        <w:t>Proposal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2561BC" w:rsidRPr="002561BC" w:rsidRDefault="002561BC" w:rsidP="0025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Default="002561B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University of Messina will pay the </w:t>
      </w:r>
      <w:r w:rsidRPr="0003284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 xml:space="preserve">scholarship/travel costs after the arrival of the student and according to </w:t>
      </w:r>
      <w:r w:rsidR="004A2E9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 xml:space="preserve">the </w:t>
      </w:r>
      <w:r w:rsidRPr="0003284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following conditions</w:t>
      </w:r>
      <w:r w:rsidRPr="0003284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</w:p>
    <w:p w:rsidR="0003284F" w:rsidRPr="002561BC" w:rsidRDefault="0003284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2561BC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70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% of the total amount of the scholarship will be pa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d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after the signature of the financial agreement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on an Italian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b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ank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ccount</w:t>
      </w:r>
    </w:p>
    <w:p w:rsidR="002561BC" w:rsidRDefault="000434A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Air ticket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will be reimbursed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against presentation of flight ticket and boarding card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according to the distance calculator</w:t>
      </w:r>
    </w:p>
    <w:p w:rsidR="002561BC" w:rsidRPr="002561BC" w:rsidRDefault="004A2E94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- 30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% of the scholarship will be paid at the end of the stay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(last month)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The International Relations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Unit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produce a Transcript of Records 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or a letter of work accomplishment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(for PhD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students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2561BC" w:rsidRPr="00EC739E" w:rsidRDefault="002561B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5A23B1" w:rsidRDefault="000F1830" w:rsidP="005A23B1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F1830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Duties of the Student</w:t>
      </w:r>
    </w:p>
    <w:p w:rsidR="001E2F8F" w:rsidRPr="000F1830" w:rsidRDefault="000F183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F1830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</w:p>
    <w:p w:rsidR="000F1830" w:rsidRDefault="000F183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t>student must send the application form to hi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/her International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</w:t>
      </w:r>
      <w:r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ffice within the deadline. </w:t>
      </w:r>
    </w:p>
    <w:p w:rsidR="00F40DAA" w:rsidRDefault="00F40DAA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If selected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student will receive a communication and will have to </w:t>
      </w:r>
      <w:r w:rsid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return the </w:t>
      </w:r>
      <w:r w:rsidR="00954D58">
        <w:rPr>
          <w:rFonts w:ascii="Times New Roman" w:hAnsi="Times New Roman" w:cs="Times New Roman"/>
          <w:color w:val="000000"/>
          <w:sz w:val="24"/>
          <w:szCs w:val="24"/>
          <w:lang w:val="en-GB"/>
        </w:rPr>
        <w:t>acceptance</w:t>
      </w:r>
      <w:r w:rsid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letter duly signed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612772" w:rsidRDefault="00612772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612772" w:rsidRDefault="000B2909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After 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t>arrival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selected student will have to sign the financial agreement that will be provided by the University of Messina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(an email </w:t>
      </w:r>
      <w:r w:rsidR="000F1830"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t>containing instructions to this effect will be sent to</w:t>
      </w:r>
      <w:r w:rsidR="000F1830"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  <w:t>students).</w:t>
      </w:r>
    </w:p>
    <w:p w:rsidR="00F40DAA" w:rsidRDefault="000F1830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F40DAA" w:rsidRP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student must apply for the visa at the Italian Embassy in his/her Country of origin; the University of Messina will send the letter of acceptance in due time for this purpose.</w:t>
      </w:r>
    </w:p>
    <w:p w:rsidR="00F40DAA" w:rsidRPr="00D07BC4" w:rsidRDefault="00F40DAA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</w:pPr>
      <w:r w:rsidRP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  <w:t xml:space="preserve">The student is responsible to make reservations and pay the travel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costs </w:t>
      </w:r>
      <w:r w:rsidRP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r w:rsidRP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must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have </w:t>
      </w:r>
      <w:r w:rsidRPr="00D07BC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enough funds to cover the costs of the first month of stay in Messina.</w:t>
      </w:r>
    </w:p>
    <w:p w:rsidR="00496E3D" w:rsidRPr="00496E3D" w:rsidRDefault="00F40DAA" w:rsidP="00496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The student must have an </w:t>
      </w:r>
      <w:r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>Health Insurance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before leaving his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/her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Country. </w:t>
      </w:r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 private 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liability</w:t>
      </w:r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496E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insurance is highly recommended, </w:t>
      </w:r>
      <w:r w:rsidR="00496E3D" w:rsidRPr="00496E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while a health insurance policy against the risk of illness and injury, valid throughout Italy and for the entire period of validity of the visa/stay permit is mandatory. </w:t>
      </w:r>
    </w:p>
    <w:p w:rsidR="001E2F8F" w:rsidRDefault="00496E3D" w:rsidP="00496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96E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Alternatively, students can decide to enrol to the National Health Service, Sistema Sanitario Nazionale (SSN): </w:t>
      </w:r>
      <w:hyperlink r:id="rId8" w:history="1">
        <w:r w:rsidRPr="007D2D9E">
          <w:rPr>
            <w:rStyle w:val="Lienhypertexte"/>
            <w:rFonts w:ascii="Times New Roman" w:hAnsi="Times New Roman" w:cs="Times New Roman"/>
            <w:sz w:val="24"/>
            <w:szCs w:val="24"/>
            <w:lang w:val="en-GB"/>
          </w:rPr>
          <w:t>http://www.salute.gov.it/portale/temi/p2_6.jsp?lingua=italiano&amp;id=2522&amp;area=Assistenza%20sanitaria&amp;menu=vuoto</w:t>
        </w:r>
      </w:hyperlink>
    </w:p>
    <w:p w:rsidR="001E2F8F" w:rsidRPr="00F40DAA" w:rsidRDefault="00F40DAA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t>Once in Messina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P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student must attend classes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or carry out his/her research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as st</w:t>
      </w:r>
      <w:r w:rsidR="004A2E94">
        <w:rPr>
          <w:rFonts w:ascii="Times New Roman" w:hAnsi="Times New Roman" w:cs="Times New Roman"/>
          <w:color w:val="000000"/>
          <w:sz w:val="24"/>
          <w:szCs w:val="24"/>
          <w:lang w:val="en-GB"/>
        </w:rPr>
        <w:t>ated in the Learning Agreement/R</w:t>
      </w:r>
      <w:r w:rsidR="00496E3D">
        <w:rPr>
          <w:rFonts w:ascii="Times New Roman" w:hAnsi="Times New Roman" w:cs="Times New Roman"/>
          <w:color w:val="000000"/>
          <w:sz w:val="24"/>
          <w:szCs w:val="24"/>
          <w:lang w:val="en-GB"/>
        </w:rPr>
        <w:t>esearch plan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1E2F8F" w:rsidRPr="00612772" w:rsidRDefault="00F40DAA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student must inform the </w:t>
      </w:r>
      <w:r w:rsidR="00612772"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>h</w:t>
      </w:r>
      <w:r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ome and host Institutions about </w:t>
      </w:r>
      <w:r w:rsidR="00612772"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>an eventual anticipated departure.</w:t>
      </w:r>
    </w:p>
    <w:p w:rsidR="00612772" w:rsidRPr="00612772" w:rsidRDefault="00612772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student will have to </w:t>
      </w:r>
      <w:r w:rsidR="009E038A"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>submit</w:t>
      </w:r>
      <w:r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narrative report to the International relations Unit two months before the end of the mobility in order to receive the further 30% of the scholarship.</w:t>
      </w:r>
    </w:p>
    <w:sectPr w:rsidR="00612772" w:rsidRPr="00612772" w:rsidSect="00D869C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AC" w:rsidRDefault="00103CAC" w:rsidP="00EC739E">
      <w:pPr>
        <w:spacing w:after="0" w:line="240" w:lineRule="auto"/>
      </w:pPr>
      <w:r>
        <w:separator/>
      </w:r>
    </w:p>
  </w:endnote>
  <w:endnote w:type="continuationSeparator" w:id="0">
    <w:p w:rsidR="00103CAC" w:rsidRDefault="00103CAC" w:rsidP="00EC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AC" w:rsidRDefault="00103CAC" w:rsidP="00EC739E">
      <w:pPr>
        <w:spacing w:after="0" w:line="240" w:lineRule="auto"/>
      </w:pPr>
      <w:r>
        <w:separator/>
      </w:r>
    </w:p>
  </w:footnote>
  <w:footnote w:type="continuationSeparator" w:id="0">
    <w:p w:rsidR="00103CAC" w:rsidRDefault="00103CAC" w:rsidP="00EC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9" w:rsidRDefault="00D8722B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2145665</wp:posOffset>
              </wp:positionH>
              <wp:positionV relativeFrom="paragraph">
                <wp:posOffset>55245</wp:posOffset>
              </wp:positionV>
              <wp:extent cx="1466215" cy="1336675"/>
              <wp:effectExtent l="254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1336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D69" w:rsidRDefault="00BD1CD1" w:rsidP="00BD1CD1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638175" cy="807104"/>
                                <wp:effectExtent l="19050" t="0" r="9525" b="0"/>
                                <wp:docPr id="2" name="Image 1" descr="C:\Users\Brahim\Desktop\logo uc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Brahim\Desktop\logo uc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8071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95pt;margin-top:4.35pt;width:115.45pt;height:1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" stroked="f">
              <v:textbox>
                <w:txbxContent>
                  <w:p w:rsidR="001B5D69" w:rsidRDefault="00BD1CD1" w:rsidP="00BD1CD1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638175" cy="807104"/>
                          <wp:effectExtent l="19050" t="0" r="9525" b="0"/>
                          <wp:docPr id="2" name="Image 1" descr="C:\Users\Brahim\Desktop\logo uc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Brahim\Desktop\logo uc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8071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B5D69" w:rsidRDefault="001B5D69" w:rsidP="00EC739E">
    <w:pPr>
      <w:pStyle w:val="En-tte"/>
      <w:tabs>
        <w:tab w:val="left" w:pos="4710"/>
      </w:tabs>
      <w:rPr>
        <w:noProof/>
        <w:lang w:val="en-GB" w:eastAsia="it-IT"/>
      </w:rPr>
    </w:pPr>
    <w:r>
      <w:rPr>
        <w:noProof/>
        <w:lang w:val="fr-FR" w:eastAsia="fr-FR"/>
      </w:rPr>
      <w:drawing>
        <wp:inline distT="0" distB="0" distL="0" distR="0">
          <wp:extent cx="1762125" cy="598457"/>
          <wp:effectExtent l="19050" t="0" r="9525" b="0"/>
          <wp:docPr id="1" name="Immagine 0" descr="unimeLOGONOM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meLOGONOME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2125" cy="598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it-IT"/>
      </w:rPr>
      <w:t xml:space="preserve"> </w:t>
    </w:r>
    <w:r>
      <w:rPr>
        <w:noProof/>
        <w:lang w:val="en-GB" w:eastAsia="it-IT"/>
      </w:rPr>
      <w:tab/>
    </w:r>
    <w:r>
      <w:rPr>
        <w:noProof/>
        <w:lang w:val="en-GB" w:eastAsia="it-IT"/>
      </w:rPr>
      <w:tab/>
    </w:r>
    <w:r>
      <w:rPr>
        <w:noProof/>
        <w:lang w:val="en-GB" w:eastAsia="it-IT"/>
      </w:rPr>
      <w:tab/>
    </w:r>
    <w:r>
      <w:rPr>
        <w:noProof/>
        <w:lang w:val="fr-FR" w:eastAsia="fr-FR"/>
      </w:rPr>
      <w:drawing>
        <wp:inline distT="0" distB="0" distL="0" distR="0">
          <wp:extent cx="2219325" cy="488252"/>
          <wp:effectExtent l="19050" t="0" r="9525" b="0"/>
          <wp:docPr id="4" name="Immagine 3" descr="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26157" cy="48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5D69" w:rsidRPr="00EC739E" w:rsidRDefault="001B5D69" w:rsidP="00EC739E">
    <w:pPr>
      <w:pStyle w:val="En-tte"/>
      <w:tabs>
        <w:tab w:val="left" w:pos="4710"/>
      </w:tabs>
      <w:rPr>
        <w:lang w:val="en-GB"/>
      </w:rPr>
    </w:pPr>
  </w:p>
  <w:p w:rsidR="001B5D69" w:rsidRPr="00EC739E" w:rsidRDefault="001B5D69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22B27"/>
    <w:multiLevelType w:val="hybridMultilevel"/>
    <w:tmpl w:val="802C7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8F"/>
    <w:rsid w:val="000146BB"/>
    <w:rsid w:val="00016A5B"/>
    <w:rsid w:val="0003284F"/>
    <w:rsid w:val="0003345C"/>
    <w:rsid w:val="000434AB"/>
    <w:rsid w:val="000579A5"/>
    <w:rsid w:val="00082819"/>
    <w:rsid w:val="000A7E6D"/>
    <w:rsid w:val="000B2909"/>
    <w:rsid w:val="000C6035"/>
    <w:rsid w:val="000E0A05"/>
    <w:rsid w:val="000E494F"/>
    <w:rsid w:val="000F1830"/>
    <w:rsid w:val="00103BA6"/>
    <w:rsid w:val="00103CAC"/>
    <w:rsid w:val="00160DDF"/>
    <w:rsid w:val="001B2E89"/>
    <w:rsid w:val="001B5D69"/>
    <w:rsid w:val="001E2F8F"/>
    <w:rsid w:val="00213B9F"/>
    <w:rsid w:val="00232F6F"/>
    <w:rsid w:val="002561BC"/>
    <w:rsid w:val="00272BC9"/>
    <w:rsid w:val="002968B4"/>
    <w:rsid w:val="00297FB6"/>
    <w:rsid w:val="002A3840"/>
    <w:rsid w:val="002D0F24"/>
    <w:rsid w:val="002E4E96"/>
    <w:rsid w:val="00314FA9"/>
    <w:rsid w:val="00322C8A"/>
    <w:rsid w:val="00482F5B"/>
    <w:rsid w:val="00496E3D"/>
    <w:rsid w:val="004A19EB"/>
    <w:rsid w:val="004A2E94"/>
    <w:rsid w:val="00557161"/>
    <w:rsid w:val="00576DA7"/>
    <w:rsid w:val="00577F4A"/>
    <w:rsid w:val="005A23B1"/>
    <w:rsid w:val="005B25C2"/>
    <w:rsid w:val="005C5C88"/>
    <w:rsid w:val="00612772"/>
    <w:rsid w:val="00614C0D"/>
    <w:rsid w:val="0061742D"/>
    <w:rsid w:val="006973BE"/>
    <w:rsid w:val="006C1FE4"/>
    <w:rsid w:val="006E3551"/>
    <w:rsid w:val="0076226F"/>
    <w:rsid w:val="0082428E"/>
    <w:rsid w:val="008364E0"/>
    <w:rsid w:val="00894C4D"/>
    <w:rsid w:val="00895EF4"/>
    <w:rsid w:val="008C3896"/>
    <w:rsid w:val="008C436F"/>
    <w:rsid w:val="008C4CBB"/>
    <w:rsid w:val="009470E4"/>
    <w:rsid w:val="00954D58"/>
    <w:rsid w:val="00966D66"/>
    <w:rsid w:val="0098494E"/>
    <w:rsid w:val="009C497C"/>
    <w:rsid w:val="009D085E"/>
    <w:rsid w:val="009E038A"/>
    <w:rsid w:val="009E411F"/>
    <w:rsid w:val="00B05FF2"/>
    <w:rsid w:val="00BB7348"/>
    <w:rsid w:val="00BD1CD1"/>
    <w:rsid w:val="00BD63BB"/>
    <w:rsid w:val="00BE03E2"/>
    <w:rsid w:val="00C943D5"/>
    <w:rsid w:val="00CB2F4B"/>
    <w:rsid w:val="00CC7C97"/>
    <w:rsid w:val="00CF6D32"/>
    <w:rsid w:val="00D07BC4"/>
    <w:rsid w:val="00D208F0"/>
    <w:rsid w:val="00D834D8"/>
    <w:rsid w:val="00D869C1"/>
    <w:rsid w:val="00D8722B"/>
    <w:rsid w:val="00D93986"/>
    <w:rsid w:val="00DF766D"/>
    <w:rsid w:val="00E15940"/>
    <w:rsid w:val="00E16472"/>
    <w:rsid w:val="00E2754D"/>
    <w:rsid w:val="00E33074"/>
    <w:rsid w:val="00E82EFF"/>
    <w:rsid w:val="00EC739E"/>
    <w:rsid w:val="00F22298"/>
    <w:rsid w:val="00F40DAA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23E67-8741-4A54-A5C8-7E5B0694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7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39E"/>
  </w:style>
  <w:style w:type="paragraph" w:styleId="Pieddepage">
    <w:name w:val="footer"/>
    <w:basedOn w:val="Normal"/>
    <w:link w:val="PieddepageCar"/>
    <w:uiPriority w:val="99"/>
    <w:semiHidden/>
    <w:unhideWhenUsed/>
    <w:rsid w:val="00EC7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739E"/>
  </w:style>
  <w:style w:type="character" w:styleId="Lienhypertexte">
    <w:name w:val="Hyperlink"/>
    <w:basedOn w:val="Policepardfaut"/>
    <w:uiPriority w:val="99"/>
    <w:unhideWhenUsed/>
    <w:rsid w:val="00EC73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60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5C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05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.gov.it/portale/temi/p2_6.jsp?lingua=italiano&amp;id=2522&amp;area=Assistenza%20sanitaria&amp;menu=vuo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6454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hp</cp:lastModifiedBy>
  <cp:revision>2</cp:revision>
  <cp:lastPrinted>2016-03-04T09:31:00Z</cp:lastPrinted>
  <dcterms:created xsi:type="dcterms:W3CDTF">2017-11-29T08:50:00Z</dcterms:created>
  <dcterms:modified xsi:type="dcterms:W3CDTF">2017-11-29T08:50:00Z</dcterms:modified>
</cp:coreProperties>
</file>