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0E" w:rsidRDefault="00AC310E" w:rsidP="00AC310E">
      <w:pPr>
        <w:jc w:val="center"/>
        <w:rPr>
          <w:b/>
          <w:bCs/>
          <w:sz w:val="40"/>
          <w:szCs w:val="40"/>
          <w:u w:val="single"/>
          <w:lang w:bidi="ar-MA"/>
        </w:rPr>
      </w:pPr>
    </w:p>
    <w:p w:rsidR="00AC310E" w:rsidRPr="00396D0A" w:rsidRDefault="00AC310E" w:rsidP="00AC310E">
      <w:pPr>
        <w:jc w:val="center"/>
        <w:rPr>
          <w:b/>
          <w:bCs/>
          <w:sz w:val="32"/>
          <w:szCs w:val="32"/>
          <w:u w:val="single"/>
          <w:lang w:bidi="ar-MA"/>
        </w:rPr>
      </w:pPr>
      <w:r w:rsidRPr="00396D0A">
        <w:rPr>
          <w:b/>
          <w:bCs/>
          <w:sz w:val="32"/>
          <w:szCs w:val="32"/>
          <w:u w:val="single"/>
          <w:lang w:bidi="ar-MA"/>
        </w:rPr>
        <w:t>Liste des candidats présélectionnés pour le concours de recrutement d’un Professeur</w:t>
      </w:r>
      <w:r w:rsidR="00396D0A" w:rsidRPr="00396D0A">
        <w:rPr>
          <w:b/>
          <w:bCs/>
          <w:sz w:val="32"/>
          <w:szCs w:val="32"/>
          <w:u w:val="single"/>
          <w:lang w:bidi="ar-MA"/>
        </w:rPr>
        <w:t xml:space="preserve"> de l’enseignement supérieur</w:t>
      </w:r>
      <w:r w:rsidRPr="00396D0A">
        <w:rPr>
          <w:b/>
          <w:bCs/>
          <w:sz w:val="32"/>
          <w:szCs w:val="32"/>
          <w:u w:val="single"/>
          <w:lang w:bidi="ar-MA"/>
        </w:rPr>
        <w:t xml:space="preserve"> Assistant</w:t>
      </w:r>
    </w:p>
    <w:p w:rsidR="00AC310E" w:rsidRDefault="00AC310E" w:rsidP="00AC310E">
      <w:pPr>
        <w:jc w:val="center"/>
        <w:rPr>
          <w:b/>
          <w:bCs/>
          <w:sz w:val="40"/>
          <w:szCs w:val="40"/>
          <w:u w:val="single"/>
          <w:lang w:bidi="ar-MA"/>
        </w:rPr>
      </w:pPr>
    </w:p>
    <w:p w:rsidR="00AC310E" w:rsidRDefault="00AC310E" w:rsidP="00AC310E">
      <w:pPr>
        <w:spacing w:line="240" w:lineRule="auto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Concours de recrutement d’un Professeur Assistant pour les fonctionnaires (Transformation)</w:t>
      </w:r>
    </w:p>
    <w:p w:rsidR="00AC310E" w:rsidRDefault="00AC310E" w:rsidP="00AC310E">
      <w:pPr>
        <w:spacing w:line="240" w:lineRule="auto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Nombre de postes </w:t>
      </w:r>
      <w:r>
        <w:rPr>
          <w:b/>
          <w:bCs/>
          <w:sz w:val="32"/>
          <w:szCs w:val="32"/>
          <w:lang w:bidi="ar-MA"/>
        </w:rPr>
        <w:tab/>
        <w:t>: 01</w:t>
      </w:r>
    </w:p>
    <w:p w:rsidR="00AC310E" w:rsidRDefault="00AC310E" w:rsidP="00E65B34">
      <w:pPr>
        <w:spacing w:line="240" w:lineRule="auto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Session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 xml:space="preserve">: </w:t>
      </w:r>
      <w:r w:rsidR="00297E5B">
        <w:rPr>
          <w:b/>
          <w:bCs/>
          <w:sz w:val="32"/>
          <w:szCs w:val="32"/>
          <w:lang w:bidi="ar-MA"/>
        </w:rPr>
        <w:t>30 Novembre</w:t>
      </w:r>
      <w:r>
        <w:rPr>
          <w:b/>
          <w:bCs/>
          <w:sz w:val="32"/>
          <w:szCs w:val="32"/>
          <w:lang w:bidi="ar-MA"/>
        </w:rPr>
        <w:t xml:space="preserve"> 2018</w:t>
      </w:r>
    </w:p>
    <w:p w:rsidR="00AC310E" w:rsidRDefault="00AC310E" w:rsidP="00396D0A">
      <w:pPr>
        <w:spacing w:line="240" w:lineRule="auto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Spécialité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 xml:space="preserve">: </w:t>
      </w:r>
      <w:r w:rsidR="00297E5B">
        <w:rPr>
          <w:b/>
          <w:bCs/>
          <w:sz w:val="32"/>
          <w:szCs w:val="32"/>
          <w:lang w:bidi="ar-MA"/>
        </w:rPr>
        <w:t>Droit Public</w:t>
      </w:r>
    </w:p>
    <w:p w:rsidR="00AC310E" w:rsidRDefault="00AC310E" w:rsidP="00AC310E">
      <w:pPr>
        <w:rPr>
          <w:b/>
          <w:bCs/>
          <w:sz w:val="32"/>
          <w:szCs w:val="32"/>
          <w:lang w:bidi="ar-MA"/>
        </w:rPr>
      </w:pPr>
    </w:p>
    <w:p w:rsidR="00AC310E" w:rsidRPr="00B56A85" w:rsidRDefault="00AC310E" w:rsidP="00AC310E">
      <w:pPr>
        <w:jc w:val="center"/>
        <w:rPr>
          <w:b/>
          <w:bCs/>
          <w:sz w:val="32"/>
          <w:szCs w:val="32"/>
          <w:u w:val="single"/>
          <w:lang w:bidi="ar-MA"/>
        </w:rPr>
      </w:pPr>
      <w:r w:rsidRPr="00B56A85">
        <w:rPr>
          <w:b/>
          <w:bCs/>
          <w:sz w:val="32"/>
          <w:szCs w:val="32"/>
          <w:u w:val="single"/>
          <w:lang w:bidi="ar-MA"/>
        </w:rPr>
        <w:t xml:space="preserve">Liste des </w:t>
      </w:r>
      <w:r>
        <w:rPr>
          <w:b/>
          <w:bCs/>
          <w:sz w:val="32"/>
          <w:szCs w:val="32"/>
          <w:u w:val="single"/>
          <w:lang w:bidi="ar-MA"/>
        </w:rPr>
        <w:t>candidats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AC310E" w:rsidRPr="00055F34" w:rsidTr="00297E5B">
        <w:trPr>
          <w:trHeight w:val="555"/>
        </w:trPr>
        <w:tc>
          <w:tcPr>
            <w:tcW w:w="1951" w:type="dxa"/>
            <w:noWrap/>
            <w:vAlign w:val="center"/>
            <w:hideMark/>
          </w:tcPr>
          <w:p w:rsidR="00AC310E" w:rsidRPr="00055F34" w:rsidRDefault="00AC310E" w:rsidP="00A14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4536" w:type="dxa"/>
            <w:noWrap/>
            <w:vAlign w:val="center"/>
            <w:hideMark/>
          </w:tcPr>
          <w:p w:rsidR="00AC310E" w:rsidRPr="00055F34" w:rsidRDefault="00AC310E" w:rsidP="00A14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Fr</w:t>
            </w:r>
          </w:p>
        </w:tc>
        <w:tc>
          <w:tcPr>
            <w:tcW w:w="3119" w:type="dxa"/>
            <w:noWrap/>
            <w:vAlign w:val="center"/>
            <w:hideMark/>
          </w:tcPr>
          <w:p w:rsidR="00AC310E" w:rsidRPr="00055F34" w:rsidRDefault="00AC310E" w:rsidP="00A14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Ar</w:t>
            </w:r>
          </w:p>
        </w:tc>
      </w:tr>
      <w:tr w:rsidR="00297E5B" w:rsidRPr="00BB63D7" w:rsidTr="00973E6E">
        <w:trPr>
          <w:trHeight w:val="262"/>
        </w:trPr>
        <w:tc>
          <w:tcPr>
            <w:tcW w:w="1951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KB11935</w:t>
            </w:r>
          </w:p>
        </w:tc>
        <w:tc>
          <w:tcPr>
            <w:tcW w:w="4536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AL HASKA HICHAM</w:t>
            </w:r>
          </w:p>
        </w:tc>
        <w:tc>
          <w:tcPr>
            <w:tcW w:w="3119" w:type="dxa"/>
            <w:noWrap/>
            <w:vAlign w:val="center"/>
          </w:tcPr>
          <w:p w:rsidR="00297E5B" w:rsidRPr="00297E5B" w:rsidRDefault="00297E5B" w:rsidP="00297E5B">
            <w:pPr>
              <w:jc w:val="center"/>
              <w:rPr>
                <w:i/>
                <w:iCs/>
                <w:sz w:val="28"/>
                <w:szCs w:val="28"/>
                <w:rtl/>
                <w:lang w:bidi="ar-MA"/>
              </w:rPr>
            </w:pPr>
            <w:r w:rsidRPr="00297E5B">
              <w:rPr>
                <w:i/>
                <w:iCs/>
                <w:sz w:val="28"/>
                <w:szCs w:val="28"/>
                <w:rtl/>
                <w:lang w:bidi="ar-MA"/>
              </w:rPr>
              <w:t>هشام الحسكة</w:t>
            </w:r>
          </w:p>
        </w:tc>
      </w:tr>
      <w:tr w:rsidR="00297E5B" w:rsidRPr="00BB63D7" w:rsidTr="00297E5B">
        <w:trPr>
          <w:trHeight w:val="555"/>
        </w:trPr>
        <w:tc>
          <w:tcPr>
            <w:tcW w:w="1951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AD121532</w:t>
            </w:r>
          </w:p>
        </w:tc>
        <w:tc>
          <w:tcPr>
            <w:tcW w:w="4536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ERTIMATE Laila</w:t>
            </w:r>
          </w:p>
        </w:tc>
        <w:tc>
          <w:tcPr>
            <w:tcW w:w="3119" w:type="dxa"/>
            <w:noWrap/>
            <w:vAlign w:val="center"/>
          </w:tcPr>
          <w:p w:rsidR="00297E5B" w:rsidRPr="00297E5B" w:rsidRDefault="00297E5B" w:rsidP="00297E5B">
            <w:pPr>
              <w:jc w:val="center"/>
              <w:rPr>
                <w:i/>
                <w:iCs/>
                <w:sz w:val="28"/>
                <w:szCs w:val="28"/>
                <w:rtl/>
                <w:lang w:bidi="ar-MA"/>
              </w:rPr>
            </w:pPr>
            <w:r w:rsidRPr="00297E5B">
              <w:rPr>
                <w:i/>
                <w:iCs/>
                <w:sz w:val="28"/>
                <w:szCs w:val="28"/>
                <w:rtl/>
                <w:lang w:bidi="ar-MA"/>
              </w:rPr>
              <w:t>ليلى الرطيمات</w:t>
            </w:r>
          </w:p>
        </w:tc>
      </w:tr>
      <w:tr w:rsidR="00297E5B" w:rsidRPr="00BB63D7" w:rsidTr="00297E5B">
        <w:trPr>
          <w:trHeight w:val="556"/>
        </w:trPr>
        <w:tc>
          <w:tcPr>
            <w:tcW w:w="1951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H453544</w:t>
            </w:r>
          </w:p>
        </w:tc>
        <w:tc>
          <w:tcPr>
            <w:tcW w:w="4536" w:type="dxa"/>
            <w:noWrap/>
            <w:vAlign w:val="center"/>
          </w:tcPr>
          <w:p w:rsidR="00297E5B" w:rsidRPr="00297E5B" w:rsidRDefault="00297E5B" w:rsidP="00297E5B">
            <w:pPr>
              <w:spacing w:after="300"/>
              <w:jc w:val="center"/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</w:pPr>
            <w:r w:rsidRPr="00297E5B">
              <w:rPr>
                <w:rFonts w:ascii="Verdana" w:hAnsi="Verdana"/>
                <w:i/>
                <w:iCs/>
                <w:color w:val="333333"/>
                <w:sz w:val="21"/>
                <w:szCs w:val="21"/>
              </w:rPr>
              <w:t>BOULANOUAR HICHAM</w:t>
            </w:r>
          </w:p>
        </w:tc>
        <w:tc>
          <w:tcPr>
            <w:tcW w:w="3119" w:type="dxa"/>
            <w:noWrap/>
            <w:vAlign w:val="center"/>
          </w:tcPr>
          <w:p w:rsidR="00297E5B" w:rsidRPr="00297E5B" w:rsidRDefault="00297E5B" w:rsidP="00297E5B">
            <w:pPr>
              <w:jc w:val="center"/>
              <w:rPr>
                <w:i/>
                <w:iCs/>
                <w:sz w:val="28"/>
                <w:szCs w:val="28"/>
                <w:rtl/>
                <w:lang w:bidi="ar-MA"/>
              </w:rPr>
            </w:pPr>
            <w:r w:rsidRPr="00297E5B">
              <w:rPr>
                <w:i/>
                <w:iCs/>
                <w:sz w:val="28"/>
                <w:szCs w:val="28"/>
                <w:rtl/>
                <w:lang w:bidi="ar-MA"/>
              </w:rPr>
              <w:t>هشام بولنوار</w:t>
            </w:r>
          </w:p>
        </w:tc>
      </w:tr>
    </w:tbl>
    <w:p w:rsidR="00AC310E" w:rsidRDefault="00AC310E" w:rsidP="00AC310E">
      <w:pPr>
        <w:rPr>
          <w:b/>
          <w:bCs/>
          <w:sz w:val="32"/>
          <w:szCs w:val="32"/>
          <w:u w:val="single"/>
          <w:lang w:bidi="ar-MA"/>
        </w:rPr>
      </w:pPr>
      <w:bookmarkStart w:id="0" w:name="_GoBack"/>
      <w:bookmarkEnd w:id="0"/>
    </w:p>
    <w:p w:rsidR="00EB1238" w:rsidRPr="00D84EBA" w:rsidRDefault="00EB1238" w:rsidP="00EB123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MA"/>
        </w:rPr>
      </w:pPr>
      <w:r w:rsidRPr="00D84EBA">
        <w:rPr>
          <w:sz w:val="28"/>
          <w:szCs w:val="28"/>
          <w:lang w:bidi="ar-MA"/>
        </w:rPr>
        <w:t xml:space="preserve">Date limite de dépôt des dossiers physiques : </w:t>
      </w:r>
      <w:r w:rsidR="00297E5B" w:rsidRPr="00297E5B">
        <w:rPr>
          <w:b/>
          <w:bCs/>
          <w:sz w:val="28"/>
          <w:szCs w:val="28"/>
          <w:lang w:bidi="ar-MA"/>
        </w:rPr>
        <w:t>Jeudi</w:t>
      </w:r>
      <w:r w:rsidRPr="00297E5B">
        <w:rPr>
          <w:b/>
          <w:bCs/>
          <w:sz w:val="28"/>
          <w:szCs w:val="28"/>
          <w:lang w:bidi="ar-MA"/>
        </w:rPr>
        <w:t xml:space="preserve"> </w:t>
      </w:r>
      <w:r w:rsidR="00297E5B" w:rsidRPr="00297E5B">
        <w:rPr>
          <w:b/>
          <w:bCs/>
          <w:sz w:val="28"/>
          <w:szCs w:val="28"/>
          <w:lang w:bidi="ar-MA"/>
        </w:rPr>
        <w:t>06</w:t>
      </w:r>
      <w:r w:rsidRPr="00297E5B">
        <w:rPr>
          <w:b/>
          <w:bCs/>
          <w:sz w:val="28"/>
          <w:szCs w:val="28"/>
          <w:lang w:bidi="ar-MA"/>
        </w:rPr>
        <w:t xml:space="preserve"> </w:t>
      </w:r>
      <w:r w:rsidR="00297E5B" w:rsidRPr="00297E5B">
        <w:rPr>
          <w:b/>
          <w:bCs/>
          <w:sz w:val="28"/>
          <w:szCs w:val="28"/>
          <w:lang w:bidi="ar-MA"/>
        </w:rPr>
        <w:t>Décembre</w:t>
      </w:r>
      <w:r w:rsidRPr="00297E5B">
        <w:rPr>
          <w:b/>
          <w:bCs/>
          <w:sz w:val="28"/>
          <w:szCs w:val="28"/>
          <w:lang w:bidi="ar-MA"/>
        </w:rPr>
        <w:t xml:space="preserve"> 2018 à </w:t>
      </w:r>
      <w:r w:rsidR="00297E5B" w:rsidRPr="00297E5B">
        <w:rPr>
          <w:b/>
          <w:bCs/>
          <w:sz w:val="28"/>
          <w:szCs w:val="28"/>
          <w:lang w:bidi="ar-MA"/>
        </w:rPr>
        <w:t>12</w:t>
      </w:r>
      <w:r w:rsidRPr="00297E5B">
        <w:rPr>
          <w:b/>
          <w:bCs/>
          <w:sz w:val="28"/>
          <w:szCs w:val="28"/>
          <w:lang w:bidi="ar-MA"/>
        </w:rPr>
        <w:t>H00</w:t>
      </w:r>
      <w:r w:rsidRPr="00D84EBA">
        <w:rPr>
          <w:sz w:val="28"/>
          <w:szCs w:val="28"/>
          <w:lang w:bidi="ar-MA"/>
        </w:rPr>
        <w:t>, au Service des Ressources Humaines de la Faculté des Sciences Juridiques, Economiques et Sociales – Marrakech.</w:t>
      </w:r>
    </w:p>
    <w:p w:rsidR="002E0563" w:rsidRPr="00EB1238" w:rsidRDefault="00EB1238" w:rsidP="00EB123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MA"/>
        </w:rPr>
      </w:pPr>
      <w:r w:rsidRPr="00D84EBA">
        <w:rPr>
          <w:sz w:val="28"/>
          <w:szCs w:val="28"/>
          <w:lang w:bidi="ar-MA"/>
        </w:rPr>
        <w:t xml:space="preserve">Date de la deuxième épreuve : </w:t>
      </w:r>
      <w:r w:rsidR="00297E5B" w:rsidRPr="00297E5B">
        <w:rPr>
          <w:b/>
          <w:bCs/>
          <w:sz w:val="28"/>
          <w:szCs w:val="28"/>
          <w:lang w:bidi="ar-MA"/>
        </w:rPr>
        <w:t>Jeudi 06 Décembre 2018 à 1</w:t>
      </w:r>
      <w:r w:rsidR="00297E5B" w:rsidRPr="00297E5B">
        <w:rPr>
          <w:b/>
          <w:bCs/>
          <w:sz w:val="28"/>
          <w:szCs w:val="28"/>
          <w:lang w:bidi="ar-MA"/>
        </w:rPr>
        <w:t>5</w:t>
      </w:r>
      <w:r w:rsidR="00297E5B" w:rsidRPr="00297E5B">
        <w:rPr>
          <w:b/>
          <w:bCs/>
          <w:sz w:val="28"/>
          <w:szCs w:val="28"/>
          <w:lang w:bidi="ar-MA"/>
        </w:rPr>
        <w:t>H00</w:t>
      </w:r>
      <w:r w:rsidRPr="00D84EBA">
        <w:rPr>
          <w:sz w:val="28"/>
          <w:szCs w:val="28"/>
          <w:lang w:bidi="ar-MA"/>
        </w:rPr>
        <w:t>.</w:t>
      </w:r>
    </w:p>
    <w:sectPr w:rsidR="002E0563" w:rsidRPr="00EB1238" w:rsidSect="002E0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53" w:rsidRDefault="00FB6F53" w:rsidP="00AC310E">
      <w:pPr>
        <w:spacing w:after="0" w:line="240" w:lineRule="auto"/>
      </w:pPr>
      <w:r>
        <w:separator/>
      </w:r>
    </w:p>
  </w:endnote>
  <w:endnote w:type="continuationSeparator" w:id="0">
    <w:p w:rsidR="00FB6F53" w:rsidRDefault="00FB6F53" w:rsidP="00AC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53" w:rsidRDefault="00FB6F53" w:rsidP="00AC310E">
      <w:pPr>
        <w:spacing w:after="0" w:line="240" w:lineRule="auto"/>
      </w:pPr>
      <w:r>
        <w:separator/>
      </w:r>
    </w:p>
  </w:footnote>
  <w:footnote w:type="continuationSeparator" w:id="0">
    <w:p w:rsidR="00FB6F53" w:rsidRDefault="00FB6F53" w:rsidP="00AC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6" w:type="dxa"/>
      <w:jc w:val="center"/>
      <w:tblLook w:val="01E0" w:firstRow="1" w:lastRow="1" w:firstColumn="1" w:lastColumn="1" w:noHBand="0" w:noVBand="0"/>
    </w:tblPr>
    <w:tblGrid>
      <w:gridCol w:w="940"/>
      <w:gridCol w:w="3146"/>
      <w:gridCol w:w="309"/>
      <w:gridCol w:w="2265"/>
      <w:gridCol w:w="1072"/>
      <w:gridCol w:w="2765"/>
      <w:gridCol w:w="549"/>
    </w:tblGrid>
    <w:tr w:rsidR="00AC310E" w:rsidRPr="002B6E19" w:rsidTr="00A1426B">
      <w:trPr>
        <w:gridAfter w:val="1"/>
        <w:wAfter w:w="549" w:type="dxa"/>
        <w:trHeight w:val="1197"/>
        <w:jc w:val="center"/>
      </w:trPr>
      <w:tc>
        <w:tcPr>
          <w:tcW w:w="4395" w:type="dxa"/>
          <w:gridSpan w:val="3"/>
        </w:tcPr>
        <w:p w:rsidR="00AC310E" w:rsidRPr="002B6E19" w:rsidRDefault="00AC310E" w:rsidP="00A1426B">
          <w:pPr>
            <w:pStyle w:val="Header"/>
            <w:jc w:val="center"/>
            <w:rPr>
              <w:rFonts w:asciiTheme="minorBidi" w:hAnsiTheme="minorBidi"/>
              <w:b/>
              <w:bCs/>
              <w:sz w:val="18"/>
              <w:szCs w:val="18"/>
            </w:rPr>
          </w:pPr>
          <w:r w:rsidRPr="002B6E19">
            <w:rPr>
              <w:rFonts w:asciiTheme="minorBidi" w:hAnsiTheme="minorBidi"/>
              <w:b/>
              <w:bCs/>
              <w:sz w:val="18"/>
              <w:szCs w:val="18"/>
            </w:rPr>
            <w:t>UNIVERSITE CADI AYYAD</w:t>
          </w:r>
        </w:p>
        <w:p w:rsidR="00AC310E" w:rsidRPr="002B6E19" w:rsidRDefault="00AC310E" w:rsidP="00A1426B">
          <w:pPr>
            <w:pStyle w:val="Header"/>
            <w:jc w:val="center"/>
            <w:rPr>
              <w:rFonts w:asciiTheme="minorBidi" w:hAnsiTheme="minorBidi"/>
              <w:b/>
              <w:bCs/>
              <w:sz w:val="18"/>
              <w:szCs w:val="18"/>
            </w:rPr>
          </w:pPr>
        </w:p>
        <w:p w:rsidR="00AC310E" w:rsidRPr="002B6E19" w:rsidRDefault="00AC310E" w:rsidP="00A1426B">
          <w:pPr>
            <w:pStyle w:val="Header"/>
            <w:jc w:val="center"/>
            <w:rPr>
              <w:rFonts w:asciiTheme="minorBidi" w:hAnsiTheme="minorBidi"/>
              <w:b/>
              <w:bCs/>
              <w:sz w:val="18"/>
              <w:szCs w:val="18"/>
            </w:rPr>
          </w:pPr>
          <w:r w:rsidRPr="002B6E19">
            <w:rPr>
              <w:rFonts w:asciiTheme="minorBidi" w:hAnsiTheme="minorBidi"/>
              <w:b/>
              <w:bCs/>
              <w:sz w:val="18"/>
              <w:szCs w:val="18"/>
            </w:rPr>
            <w:t>Faculté des Sciences Juridiques</w:t>
          </w:r>
        </w:p>
        <w:p w:rsidR="00AC310E" w:rsidRPr="002B6E19" w:rsidRDefault="00AC310E" w:rsidP="00AC310E">
          <w:pPr>
            <w:pStyle w:val="Header"/>
            <w:jc w:val="center"/>
            <w:rPr>
              <w:rFonts w:asciiTheme="minorBidi" w:hAnsiTheme="minorBidi"/>
              <w:b/>
              <w:bCs/>
              <w:sz w:val="18"/>
              <w:szCs w:val="18"/>
            </w:rPr>
          </w:pPr>
          <w:r w:rsidRPr="002B6E19">
            <w:rPr>
              <w:rFonts w:asciiTheme="minorBidi" w:hAnsiTheme="minorBidi"/>
              <w:b/>
              <w:bCs/>
              <w:sz w:val="18"/>
              <w:szCs w:val="18"/>
            </w:rPr>
            <w:t>Economiques et Sociales</w:t>
          </w:r>
        </w:p>
        <w:p w:rsidR="00AC310E" w:rsidRPr="002B6E19" w:rsidRDefault="00AC310E" w:rsidP="00A1426B">
          <w:pPr>
            <w:pStyle w:val="Header"/>
            <w:jc w:val="center"/>
            <w:rPr>
              <w:rFonts w:asciiTheme="minorBidi" w:hAnsiTheme="minorBidi"/>
              <w:b/>
              <w:bCs/>
              <w:sz w:val="18"/>
              <w:szCs w:val="18"/>
              <w:rtl/>
            </w:rPr>
          </w:pPr>
        </w:p>
        <w:p w:rsidR="00AC310E" w:rsidRPr="002B6E19" w:rsidRDefault="00AC310E" w:rsidP="00A1426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2B6E19">
            <w:rPr>
              <w:rFonts w:asciiTheme="minorBidi" w:hAnsiTheme="minorBidi"/>
              <w:b/>
              <w:bCs/>
              <w:sz w:val="18"/>
              <w:szCs w:val="18"/>
            </w:rPr>
            <w:t>Marrakech - Maroc</w:t>
          </w:r>
        </w:p>
      </w:tc>
      <w:tc>
        <w:tcPr>
          <w:tcW w:w="2265" w:type="dxa"/>
        </w:tcPr>
        <w:p w:rsidR="00AC310E" w:rsidRPr="002B6E19" w:rsidRDefault="00AC310E" w:rsidP="00A1426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2B6E19">
            <w:rPr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42975" cy="962025"/>
                <wp:effectExtent l="19050" t="0" r="9525" b="0"/>
                <wp:docPr id="6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7" w:type="dxa"/>
          <w:gridSpan w:val="2"/>
        </w:tcPr>
        <w:p w:rsidR="00AC310E" w:rsidRPr="002B6E19" w:rsidRDefault="00AC310E" w:rsidP="00297E5B">
          <w:pPr>
            <w:autoSpaceDE w:val="0"/>
            <w:autoSpaceDN w:val="0"/>
            <w:bidi/>
            <w:adjustRightInd w:val="0"/>
            <w:jc w:val="center"/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</w:pP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جامعة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القاضي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عياض</w:t>
          </w:r>
        </w:p>
        <w:p w:rsidR="00AC310E" w:rsidRPr="002B6E19" w:rsidRDefault="00AC310E" w:rsidP="00297E5B">
          <w:pPr>
            <w:autoSpaceDE w:val="0"/>
            <w:autoSpaceDN w:val="0"/>
            <w:bidi/>
            <w:adjustRightInd w:val="0"/>
            <w:jc w:val="center"/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</w:pP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كلية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العلوم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القانونية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و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الإقتصادية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و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</w:rPr>
            <w:t xml:space="preserve"> </w:t>
          </w: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الإجتماعية</w:t>
          </w:r>
        </w:p>
        <w:p w:rsidR="00AC310E" w:rsidRPr="002B6E19" w:rsidRDefault="00AC310E" w:rsidP="00297E5B">
          <w:pPr>
            <w:pStyle w:val="Header"/>
            <w:bidi/>
            <w:jc w:val="center"/>
            <w:rPr>
              <w:b/>
              <w:bCs/>
              <w:sz w:val="18"/>
              <w:szCs w:val="18"/>
              <w:rtl/>
            </w:rPr>
          </w:pPr>
          <w:r w:rsidRPr="002B6E19">
            <w:rPr>
              <w:rFonts w:ascii="Arabic Typesetting" w:hAnsi="Arabic Typesetting" w:cs="Arabic Typesetting"/>
              <w:b/>
              <w:bCs/>
              <w:color w:val="4D4D4D"/>
              <w:sz w:val="28"/>
              <w:szCs w:val="28"/>
              <w:rtl/>
            </w:rPr>
            <w:t>مراكش</w:t>
          </w:r>
          <w:r w:rsidRPr="002B6E19">
            <w:rPr>
              <w:rFonts w:ascii="Arabic Typesetting" w:hAnsi="Arabic Typesetting" w:cs="Arabic Typesetting" w:hint="cs"/>
              <w:b/>
              <w:bCs/>
              <w:color w:val="4D4D4D"/>
              <w:sz w:val="28"/>
              <w:szCs w:val="28"/>
              <w:rtl/>
            </w:rPr>
            <w:t>- المغرب</w:t>
          </w:r>
        </w:p>
      </w:tc>
    </w:tr>
    <w:tr w:rsidR="00AC310E" w:rsidRPr="002B6E19" w:rsidTr="00A1426B">
      <w:trPr>
        <w:gridBefore w:val="1"/>
        <w:wBefore w:w="940" w:type="dxa"/>
        <w:trHeight w:val="87"/>
        <w:jc w:val="center"/>
      </w:trPr>
      <w:tc>
        <w:tcPr>
          <w:tcW w:w="3146" w:type="dxa"/>
        </w:tcPr>
        <w:p w:rsidR="00AC310E" w:rsidRPr="002B6E19" w:rsidRDefault="00AC310E" w:rsidP="00A1426B">
          <w:pPr>
            <w:pStyle w:val="Header"/>
            <w:rPr>
              <w:b/>
              <w:bCs/>
              <w:sz w:val="16"/>
              <w:szCs w:val="16"/>
            </w:rPr>
          </w:pPr>
        </w:p>
      </w:tc>
      <w:tc>
        <w:tcPr>
          <w:tcW w:w="3646" w:type="dxa"/>
          <w:gridSpan w:val="3"/>
        </w:tcPr>
        <w:p w:rsidR="00AC310E" w:rsidRPr="002B6E19" w:rsidRDefault="00AC310E" w:rsidP="00297E5B">
          <w:pPr>
            <w:pStyle w:val="Header"/>
            <w:bidi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14" w:type="dxa"/>
          <w:gridSpan w:val="2"/>
        </w:tcPr>
        <w:p w:rsidR="00AC310E" w:rsidRPr="002B6E19" w:rsidRDefault="00AC310E" w:rsidP="00297E5B">
          <w:pPr>
            <w:pStyle w:val="Header"/>
            <w:bidi/>
            <w:jc w:val="center"/>
            <w:rPr>
              <w:b/>
              <w:bCs/>
              <w:sz w:val="16"/>
              <w:szCs w:val="16"/>
              <w:rtl/>
            </w:rPr>
          </w:pPr>
        </w:p>
      </w:tc>
    </w:tr>
  </w:tbl>
  <w:p w:rsidR="00AC310E" w:rsidRDefault="00AC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10F"/>
    <w:multiLevelType w:val="hybridMultilevel"/>
    <w:tmpl w:val="15EC73DC"/>
    <w:lvl w:ilvl="0" w:tplc="AD32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E"/>
    <w:rsid w:val="00024F76"/>
    <w:rsid w:val="00043219"/>
    <w:rsid w:val="00077A2A"/>
    <w:rsid w:val="000950B0"/>
    <w:rsid w:val="002704BC"/>
    <w:rsid w:val="00297E5B"/>
    <w:rsid w:val="002C458F"/>
    <w:rsid w:val="002E0563"/>
    <w:rsid w:val="00396D0A"/>
    <w:rsid w:val="003A503A"/>
    <w:rsid w:val="003A5E2E"/>
    <w:rsid w:val="0067101F"/>
    <w:rsid w:val="007D7DDF"/>
    <w:rsid w:val="00973AA1"/>
    <w:rsid w:val="00973E6E"/>
    <w:rsid w:val="009A1099"/>
    <w:rsid w:val="00AC310E"/>
    <w:rsid w:val="00B05674"/>
    <w:rsid w:val="00B561B5"/>
    <w:rsid w:val="00D544B6"/>
    <w:rsid w:val="00E315AB"/>
    <w:rsid w:val="00E65B34"/>
    <w:rsid w:val="00E71939"/>
    <w:rsid w:val="00EB1238"/>
    <w:rsid w:val="00F7397A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B0A"/>
  <w15:docId w15:val="{488515D5-861B-4D9C-97BB-8227A9D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E"/>
  </w:style>
  <w:style w:type="paragraph" w:styleId="Footer">
    <w:name w:val="footer"/>
    <w:basedOn w:val="Normal"/>
    <w:link w:val="FooterChar"/>
    <w:uiPriority w:val="99"/>
    <w:unhideWhenUsed/>
    <w:rsid w:val="00AC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E"/>
  </w:style>
  <w:style w:type="paragraph" w:styleId="BalloonText">
    <w:name w:val="Balloon Text"/>
    <w:basedOn w:val="Normal"/>
    <w:link w:val="BalloonTextChar"/>
    <w:uiPriority w:val="99"/>
    <w:semiHidden/>
    <w:unhideWhenUsed/>
    <w:rsid w:val="00A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Azeddine Elmajidi</cp:lastModifiedBy>
  <cp:revision>2</cp:revision>
  <dcterms:created xsi:type="dcterms:W3CDTF">2018-11-30T13:50:00Z</dcterms:created>
  <dcterms:modified xsi:type="dcterms:W3CDTF">2018-11-30T13:50:00Z</dcterms:modified>
</cp:coreProperties>
</file>