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EB" w:rsidRPr="004E1B76" w:rsidRDefault="00671EEB" w:rsidP="004E1B76">
      <w:pPr>
        <w:pStyle w:val="Default"/>
        <w:jc w:val="both"/>
        <w:rPr>
          <w:rFonts w:ascii="Garamond" w:hAnsi="Garamond" w:cs="Times New Roman"/>
          <w:b/>
          <w:bCs/>
          <w:sz w:val="22"/>
          <w:szCs w:val="22"/>
        </w:rPr>
      </w:pPr>
    </w:p>
    <w:p w:rsidR="003D7FF7" w:rsidRDefault="003D7FF7" w:rsidP="004E1B76">
      <w:pPr>
        <w:pStyle w:val="Default"/>
        <w:jc w:val="both"/>
        <w:rPr>
          <w:rFonts w:ascii="Garamond" w:hAnsi="Garamond" w:cs="Times New Roman"/>
          <w:b/>
          <w:bCs/>
          <w:sz w:val="22"/>
          <w:szCs w:val="22"/>
          <w:lang w:val="en-US"/>
        </w:rPr>
      </w:pPr>
    </w:p>
    <w:p w:rsidR="003D7FF7" w:rsidRDefault="003D7FF7" w:rsidP="004E1B76">
      <w:pPr>
        <w:pStyle w:val="Default"/>
        <w:jc w:val="both"/>
        <w:rPr>
          <w:rFonts w:ascii="Garamond" w:hAnsi="Garamond" w:cs="Times New Roman"/>
          <w:b/>
          <w:bCs/>
          <w:sz w:val="22"/>
          <w:szCs w:val="22"/>
          <w:lang w:val="en-US"/>
        </w:rPr>
      </w:pPr>
    </w:p>
    <w:p w:rsidR="003E36A8" w:rsidRPr="00002DD6" w:rsidRDefault="00C00E17" w:rsidP="004E1B76">
      <w:pPr>
        <w:pStyle w:val="Default"/>
        <w:jc w:val="both"/>
        <w:rPr>
          <w:rFonts w:ascii="Garamond" w:hAnsi="Garamond" w:cs="Times New Roman"/>
          <w:b/>
          <w:bCs/>
          <w:color w:val="auto"/>
          <w:sz w:val="22"/>
          <w:szCs w:val="22"/>
          <w:lang w:val="fr-FR"/>
        </w:rPr>
      </w:pPr>
      <w:r w:rsidRPr="00002DD6">
        <w:rPr>
          <w:rFonts w:ascii="Garamond" w:hAnsi="Garamond" w:cs="Times New Roman"/>
          <w:b/>
          <w:bCs/>
          <w:color w:val="auto"/>
          <w:sz w:val="22"/>
          <w:szCs w:val="22"/>
          <w:lang w:val="fr-FR"/>
        </w:rPr>
        <w:t>APPEL À</w:t>
      </w:r>
      <w:r w:rsidR="003E36A8" w:rsidRPr="00002DD6">
        <w:rPr>
          <w:rFonts w:ascii="Garamond" w:hAnsi="Garamond" w:cs="Times New Roman"/>
          <w:b/>
          <w:bCs/>
          <w:color w:val="auto"/>
          <w:sz w:val="22"/>
          <w:szCs w:val="22"/>
          <w:lang w:val="fr-FR"/>
        </w:rPr>
        <w:t xml:space="preserve"> </w:t>
      </w:r>
      <w:r w:rsidR="000D100C" w:rsidRPr="00002DD6">
        <w:rPr>
          <w:rFonts w:ascii="Garamond" w:hAnsi="Garamond" w:cs="Times New Roman"/>
          <w:b/>
          <w:bCs/>
          <w:color w:val="auto"/>
          <w:sz w:val="22"/>
          <w:szCs w:val="22"/>
          <w:lang w:val="fr-FR"/>
        </w:rPr>
        <w:t xml:space="preserve">CANDIDATURES POUR LES </w:t>
      </w:r>
      <w:r w:rsidR="00A005B7" w:rsidRPr="00002DD6">
        <w:rPr>
          <w:rFonts w:ascii="Garamond" w:hAnsi="Garamond" w:cs="Times New Roman"/>
          <w:b/>
          <w:bCs/>
          <w:color w:val="auto"/>
          <w:sz w:val="22"/>
          <w:szCs w:val="22"/>
          <w:lang w:val="fr-FR"/>
        </w:rPr>
        <w:t>BOURSES DE MOBILITÉ P</w:t>
      </w:r>
      <w:r w:rsidR="000D100C" w:rsidRPr="00002DD6">
        <w:rPr>
          <w:rFonts w:ascii="Garamond" w:hAnsi="Garamond" w:cs="Times New Roman"/>
          <w:b/>
          <w:bCs/>
          <w:color w:val="auto"/>
          <w:sz w:val="22"/>
          <w:szCs w:val="22"/>
          <w:lang w:val="fr-FR"/>
        </w:rPr>
        <w:t>O</w:t>
      </w:r>
      <w:r w:rsidR="00A005B7" w:rsidRPr="00002DD6">
        <w:rPr>
          <w:rFonts w:ascii="Garamond" w:hAnsi="Garamond" w:cs="Times New Roman"/>
          <w:b/>
          <w:bCs/>
          <w:color w:val="auto"/>
          <w:sz w:val="22"/>
          <w:szCs w:val="22"/>
          <w:lang w:val="fr-FR"/>
        </w:rPr>
        <w:t xml:space="preserve">UR ÉTUDIANTS </w:t>
      </w:r>
      <w:r w:rsidR="000D100C" w:rsidRPr="00002DD6">
        <w:rPr>
          <w:rFonts w:ascii="Garamond" w:hAnsi="Garamond" w:cs="Times New Roman"/>
          <w:b/>
          <w:bCs/>
          <w:color w:val="auto"/>
          <w:sz w:val="22"/>
          <w:szCs w:val="22"/>
          <w:lang w:val="fr-FR"/>
        </w:rPr>
        <w:t>À L’UNIVERSITÉ DE CADIX (ESPAGNE) DANS LE CADRE DU PROGRAMME EUROPÉEN ERASMUS+ KA107 (Projet nº 2015-1-ES01-KA107-015456)</w:t>
      </w:r>
    </w:p>
    <w:p w:rsidR="00671EEB" w:rsidRPr="00002DD6" w:rsidRDefault="00671EEB" w:rsidP="004E1B76">
      <w:pPr>
        <w:pStyle w:val="Default"/>
        <w:jc w:val="both"/>
        <w:rPr>
          <w:rFonts w:ascii="Garamond" w:hAnsi="Garamond" w:cs="Times New Roman"/>
          <w:b/>
          <w:bCs/>
          <w:color w:val="auto"/>
          <w:sz w:val="22"/>
          <w:szCs w:val="22"/>
          <w:lang w:val="fr-FR"/>
        </w:rPr>
      </w:pPr>
    </w:p>
    <w:p w:rsidR="00321428" w:rsidRPr="00002DD6" w:rsidRDefault="000D100C" w:rsidP="004E1B76">
      <w:pPr>
        <w:pStyle w:val="Default"/>
        <w:jc w:val="both"/>
        <w:rPr>
          <w:rFonts w:ascii="Garamond" w:hAnsi="Garamond" w:cs="Times New Roman"/>
          <w:color w:val="auto"/>
          <w:sz w:val="22"/>
          <w:szCs w:val="22"/>
          <w:lang w:val="fr-FR"/>
        </w:rPr>
      </w:pPr>
      <w:r w:rsidRPr="00002DD6">
        <w:rPr>
          <w:rFonts w:ascii="Garamond" w:hAnsi="Garamond" w:cs="Times New Roman"/>
          <w:b/>
          <w:bCs/>
          <w:color w:val="auto"/>
          <w:sz w:val="22"/>
          <w:szCs w:val="22"/>
          <w:lang w:val="fr-FR"/>
        </w:rPr>
        <w:t>INFORMATION GÉNÉRALE</w:t>
      </w:r>
    </w:p>
    <w:p w:rsidR="004E1B76" w:rsidRPr="00002DD6" w:rsidRDefault="004E1B76" w:rsidP="004E1B76">
      <w:pPr>
        <w:pStyle w:val="Default"/>
        <w:jc w:val="both"/>
        <w:rPr>
          <w:rFonts w:ascii="Garamond" w:hAnsi="Garamond" w:cs="Times New Roman"/>
          <w:b/>
          <w:bCs/>
          <w:color w:val="auto"/>
          <w:sz w:val="22"/>
          <w:szCs w:val="22"/>
          <w:lang w:val="fr-FR"/>
        </w:rPr>
      </w:pPr>
    </w:p>
    <w:p w:rsidR="004E1B76" w:rsidRPr="00002DD6" w:rsidRDefault="004E1B76" w:rsidP="004E1B76">
      <w:pPr>
        <w:pStyle w:val="Default"/>
        <w:jc w:val="both"/>
        <w:rPr>
          <w:rFonts w:ascii="Garamond" w:hAnsi="Garamond" w:cs="Times New Roman"/>
          <w:b/>
          <w:bCs/>
          <w:color w:val="auto"/>
          <w:sz w:val="22"/>
          <w:szCs w:val="22"/>
          <w:lang w:val="fr-FR"/>
        </w:rPr>
      </w:pPr>
    </w:p>
    <w:p w:rsidR="004E1B76" w:rsidRPr="00002DD6" w:rsidRDefault="004E1B76" w:rsidP="004E1B76">
      <w:pPr>
        <w:pStyle w:val="Default"/>
        <w:jc w:val="both"/>
        <w:rPr>
          <w:rFonts w:ascii="Garamond" w:hAnsi="Garamond" w:cs="Times New Roman"/>
          <w:b/>
          <w:bCs/>
          <w:color w:val="auto"/>
          <w:sz w:val="22"/>
          <w:szCs w:val="22"/>
          <w:lang w:val="fr-FR"/>
        </w:rPr>
      </w:pPr>
    </w:p>
    <w:p w:rsidR="009237F3" w:rsidRPr="00002DD6" w:rsidRDefault="000D100C" w:rsidP="004E1B76">
      <w:pPr>
        <w:pStyle w:val="Default"/>
        <w:jc w:val="both"/>
        <w:rPr>
          <w:rFonts w:ascii="Garamond" w:hAnsi="Garamond" w:cs="Times New Roman"/>
          <w:b/>
          <w:bCs/>
          <w:color w:val="auto"/>
          <w:sz w:val="22"/>
          <w:szCs w:val="22"/>
          <w:lang w:val="fr-FR"/>
        </w:rPr>
      </w:pPr>
      <w:r w:rsidRPr="00002DD6">
        <w:rPr>
          <w:rFonts w:ascii="Garamond" w:hAnsi="Garamond" w:cs="Times New Roman"/>
          <w:b/>
          <w:bCs/>
          <w:color w:val="auto"/>
          <w:sz w:val="22"/>
          <w:szCs w:val="22"/>
          <w:lang w:val="fr-FR"/>
        </w:rPr>
        <w:t>OBJECTIF</w:t>
      </w:r>
    </w:p>
    <w:p w:rsidR="003D7FF7" w:rsidRPr="00002DD6" w:rsidRDefault="003D7FF7" w:rsidP="004E1B76">
      <w:pPr>
        <w:pStyle w:val="Default"/>
        <w:jc w:val="both"/>
        <w:rPr>
          <w:rFonts w:ascii="Garamond" w:hAnsi="Garamond" w:cs="Times New Roman"/>
          <w:b/>
          <w:bCs/>
          <w:color w:val="auto"/>
          <w:sz w:val="22"/>
          <w:szCs w:val="22"/>
          <w:lang w:val="fr-FR"/>
        </w:rPr>
      </w:pPr>
    </w:p>
    <w:p w:rsidR="009237F3" w:rsidRPr="00002DD6" w:rsidRDefault="00321428" w:rsidP="004E1B76">
      <w:pPr>
        <w:pStyle w:val="Default"/>
        <w:jc w:val="both"/>
        <w:rPr>
          <w:rFonts w:ascii="Garamond" w:hAnsi="Garamond" w:cs="Times New Roman"/>
          <w:color w:val="auto"/>
          <w:sz w:val="22"/>
          <w:szCs w:val="22"/>
          <w:lang w:val="fr-FR"/>
        </w:rPr>
      </w:pPr>
      <w:r w:rsidRPr="00002DD6">
        <w:rPr>
          <w:rFonts w:ascii="Garamond" w:hAnsi="Garamond" w:cs="Times New Roman"/>
          <w:b/>
          <w:bCs/>
          <w:color w:val="auto"/>
          <w:sz w:val="22"/>
          <w:szCs w:val="22"/>
          <w:lang w:val="fr-FR"/>
        </w:rPr>
        <w:t xml:space="preserve"> </w:t>
      </w:r>
    </w:p>
    <w:p w:rsidR="000D100C" w:rsidRPr="00002DD6" w:rsidRDefault="000D100C" w:rsidP="004E1B76">
      <w:pPr>
        <w:pStyle w:val="Default"/>
        <w:jc w:val="both"/>
        <w:rPr>
          <w:rFonts w:ascii="Garamond" w:hAnsi="Garamond" w:cs="Times New Roman"/>
          <w:iCs/>
          <w:color w:val="auto"/>
          <w:sz w:val="22"/>
          <w:szCs w:val="22"/>
          <w:lang w:val="fr-FR"/>
        </w:rPr>
      </w:pPr>
      <w:r w:rsidRPr="00002DD6">
        <w:rPr>
          <w:rFonts w:ascii="Garamond" w:hAnsi="Garamond" w:cs="Times New Roman"/>
          <w:color w:val="auto"/>
          <w:sz w:val="22"/>
          <w:szCs w:val="22"/>
          <w:lang w:val="fr-FR"/>
        </w:rPr>
        <w:t xml:space="preserve">Le programme </w:t>
      </w:r>
      <w:r w:rsidR="00E70CA1" w:rsidRPr="00002DD6">
        <w:rPr>
          <w:rFonts w:ascii="Garamond" w:hAnsi="Garamond" w:cs="Times New Roman"/>
          <w:i/>
          <w:iCs/>
          <w:color w:val="auto"/>
          <w:sz w:val="22"/>
          <w:szCs w:val="22"/>
          <w:lang w:val="fr-FR"/>
        </w:rPr>
        <w:t xml:space="preserve">Erasmus+- </w:t>
      </w:r>
      <w:r w:rsidR="00C00E17" w:rsidRPr="00002DD6">
        <w:rPr>
          <w:rFonts w:ascii="Garamond" w:hAnsi="Garamond" w:cs="Times New Roman"/>
          <w:i/>
          <w:iCs/>
          <w:color w:val="auto"/>
          <w:sz w:val="22"/>
          <w:szCs w:val="22"/>
          <w:lang w:val="fr-FR"/>
        </w:rPr>
        <w:t>Mobilité de l’enseignement</w:t>
      </w:r>
      <w:r w:rsidR="00E70CA1" w:rsidRPr="00002DD6">
        <w:rPr>
          <w:rFonts w:ascii="Garamond" w:hAnsi="Garamond" w:cs="Times New Roman"/>
          <w:i/>
          <w:iCs/>
          <w:color w:val="auto"/>
          <w:sz w:val="22"/>
          <w:szCs w:val="22"/>
          <w:lang w:val="fr-FR"/>
        </w:rPr>
        <w:t xml:space="preserve"> </w:t>
      </w:r>
      <w:r w:rsidR="00E70CA1" w:rsidRPr="00002DD6">
        <w:rPr>
          <w:rFonts w:ascii="Garamond" w:hAnsi="Garamond" w:cs="Times New Roman"/>
          <w:iCs/>
          <w:color w:val="auto"/>
          <w:sz w:val="22"/>
          <w:szCs w:val="22"/>
          <w:lang w:val="fr-FR"/>
        </w:rPr>
        <w:t>offre aux étudiants la possibilité de passer u</w:t>
      </w:r>
      <w:r w:rsidR="00275B09" w:rsidRPr="00002DD6">
        <w:rPr>
          <w:rFonts w:ascii="Garamond" w:hAnsi="Garamond" w:cs="Times New Roman"/>
          <w:iCs/>
          <w:color w:val="auto"/>
          <w:sz w:val="22"/>
          <w:szCs w:val="22"/>
          <w:lang w:val="fr-FR"/>
        </w:rPr>
        <w:t>ne période d’études continues à</w:t>
      </w:r>
      <w:r w:rsidR="00E70CA1" w:rsidRPr="00002DD6">
        <w:rPr>
          <w:rFonts w:ascii="Garamond" w:hAnsi="Garamond" w:cs="Times New Roman"/>
          <w:iCs/>
          <w:color w:val="auto"/>
          <w:sz w:val="22"/>
          <w:szCs w:val="22"/>
          <w:lang w:val="fr-FR"/>
        </w:rPr>
        <w:t xml:space="preserve"> l’Université de Cadix.</w:t>
      </w:r>
    </w:p>
    <w:p w:rsidR="00E70CA1" w:rsidRPr="00002DD6" w:rsidRDefault="00E70CA1" w:rsidP="004E1B76">
      <w:pPr>
        <w:pStyle w:val="Default"/>
        <w:jc w:val="both"/>
        <w:rPr>
          <w:rFonts w:ascii="Garamond" w:hAnsi="Garamond" w:cs="Times New Roman"/>
          <w:iCs/>
          <w:color w:val="auto"/>
          <w:sz w:val="22"/>
          <w:szCs w:val="22"/>
          <w:lang w:val="fr-FR"/>
        </w:rPr>
      </w:pPr>
      <w:r w:rsidRPr="00002DD6">
        <w:rPr>
          <w:rFonts w:ascii="Garamond" w:hAnsi="Garamond" w:cs="Times New Roman"/>
          <w:iCs/>
          <w:color w:val="auto"/>
          <w:sz w:val="22"/>
          <w:szCs w:val="22"/>
          <w:lang w:val="fr-FR"/>
        </w:rPr>
        <w:t>Les étudiants en mobilité recevront une bourse, pourront assister aux cours et utiliser toutes les ressources disponibles à l’Université de Cadix sans devoir payer des frais d’enseignement supplémentaire</w:t>
      </w:r>
      <w:r w:rsidR="00275B09" w:rsidRPr="00002DD6">
        <w:rPr>
          <w:rFonts w:ascii="Garamond" w:hAnsi="Garamond" w:cs="Times New Roman"/>
          <w:iCs/>
          <w:color w:val="auto"/>
          <w:sz w:val="22"/>
          <w:szCs w:val="22"/>
          <w:lang w:val="fr-FR"/>
        </w:rPr>
        <w:t>s</w:t>
      </w:r>
      <w:r w:rsidRPr="00002DD6">
        <w:rPr>
          <w:rFonts w:ascii="Garamond" w:hAnsi="Garamond" w:cs="Times New Roman"/>
          <w:iCs/>
          <w:color w:val="auto"/>
          <w:sz w:val="22"/>
          <w:szCs w:val="22"/>
          <w:lang w:val="fr-FR"/>
        </w:rPr>
        <w:t xml:space="preserve"> (à l’exception des frais étant également applicables au</w:t>
      </w:r>
      <w:r w:rsidR="00275B09" w:rsidRPr="00002DD6">
        <w:rPr>
          <w:rFonts w:ascii="Garamond" w:hAnsi="Garamond" w:cs="Times New Roman"/>
          <w:iCs/>
          <w:color w:val="auto"/>
          <w:sz w:val="22"/>
          <w:szCs w:val="22"/>
          <w:lang w:val="fr-FR"/>
        </w:rPr>
        <w:t>x</w:t>
      </w:r>
      <w:r w:rsidRPr="00002DD6">
        <w:rPr>
          <w:rFonts w:ascii="Garamond" w:hAnsi="Garamond" w:cs="Times New Roman"/>
          <w:iCs/>
          <w:color w:val="auto"/>
          <w:sz w:val="22"/>
          <w:szCs w:val="22"/>
          <w:lang w:val="fr-FR"/>
        </w:rPr>
        <w:t xml:space="preserve"> étudiants locaux). Toutes les activités d’apprentissage approuvées dans le Contrat d’apprentissage et étant réussies seront entièrement homologuées à l’université d’origine. Le Programme Erasmus+ offre aux étudiants la possibilité d’avoir une expérience culturelle à l’étranger, de connaître</w:t>
      </w:r>
      <w:r w:rsidR="00275B09" w:rsidRPr="00002DD6">
        <w:rPr>
          <w:rFonts w:ascii="Garamond" w:hAnsi="Garamond" w:cs="Times New Roman"/>
          <w:iCs/>
          <w:color w:val="auto"/>
          <w:sz w:val="22"/>
          <w:szCs w:val="22"/>
          <w:lang w:val="fr-FR"/>
        </w:rPr>
        <w:t xml:space="preserve"> d’</w:t>
      </w:r>
      <w:r w:rsidRPr="00002DD6">
        <w:rPr>
          <w:rFonts w:ascii="Garamond" w:hAnsi="Garamond" w:cs="Times New Roman"/>
          <w:iCs/>
          <w:color w:val="auto"/>
          <w:sz w:val="22"/>
          <w:szCs w:val="22"/>
          <w:lang w:val="fr-FR"/>
        </w:rPr>
        <w:t>autres systèmes éducatifs et de rencontrer des jeu</w:t>
      </w:r>
      <w:r w:rsidR="00275B09" w:rsidRPr="00002DD6">
        <w:rPr>
          <w:rFonts w:ascii="Garamond" w:hAnsi="Garamond" w:cs="Times New Roman"/>
          <w:iCs/>
          <w:color w:val="auto"/>
          <w:sz w:val="22"/>
          <w:szCs w:val="22"/>
          <w:lang w:val="fr-FR"/>
        </w:rPr>
        <w:t>nes provenant de pays différents</w:t>
      </w:r>
      <w:r w:rsidRPr="00002DD6">
        <w:rPr>
          <w:rFonts w:ascii="Garamond" w:hAnsi="Garamond" w:cs="Times New Roman"/>
          <w:iCs/>
          <w:color w:val="auto"/>
          <w:sz w:val="22"/>
          <w:szCs w:val="22"/>
          <w:lang w:val="fr-FR"/>
        </w:rPr>
        <w:t>, ce qui contribue au processus d’intégration internationale.</w:t>
      </w:r>
    </w:p>
    <w:p w:rsidR="00E70CA1" w:rsidRPr="00002DD6" w:rsidRDefault="00431BE6" w:rsidP="004E1B76">
      <w:pPr>
        <w:pStyle w:val="Default"/>
        <w:jc w:val="both"/>
        <w:rPr>
          <w:rFonts w:ascii="Garamond" w:hAnsi="Garamond" w:cs="Times New Roman"/>
          <w:color w:val="auto"/>
          <w:sz w:val="22"/>
          <w:szCs w:val="22"/>
          <w:lang w:val="fr-FR"/>
        </w:rPr>
      </w:pPr>
      <w:r w:rsidRPr="00002DD6">
        <w:rPr>
          <w:rFonts w:ascii="Garamond" w:hAnsi="Garamond" w:cs="Times New Roman"/>
          <w:iCs/>
          <w:color w:val="auto"/>
          <w:sz w:val="22"/>
          <w:szCs w:val="22"/>
          <w:lang w:val="fr-FR"/>
        </w:rPr>
        <w:t>Les Universités envoyant des étudiants annonceront cet appel dans leurs sites web et devront également diffuser cette information dans les médias locaux et régionaux.</w:t>
      </w:r>
    </w:p>
    <w:p w:rsidR="00321428" w:rsidRPr="00002DD6" w:rsidRDefault="00321428" w:rsidP="004E1B76">
      <w:pPr>
        <w:pStyle w:val="Default"/>
        <w:jc w:val="both"/>
        <w:rPr>
          <w:rFonts w:ascii="Garamond" w:hAnsi="Garamond" w:cs="Times New Roman"/>
          <w:b/>
          <w:bCs/>
          <w:color w:val="auto"/>
          <w:sz w:val="22"/>
          <w:szCs w:val="22"/>
          <w:lang w:val="fr-FR"/>
        </w:rPr>
      </w:pPr>
    </w:p>
    <w:p w:rsidR="00321428" w:rsidRPr="00002DD6" w:rsidRDefault="00431BE6" w:rsidP="004E1B76">
      <w:pPr>
        <w:pStyle w:val="Default"/>
        <w:jc w:val="both"/>
        <w:rPr>
          <w:rFonts w:ascii="Garamond" w:hAnsi="Garamond" w:cs="Times New Roman"/>
          <w:b/>
          <w:bCs/>
          <w:color w:val="auto"/>
          <w:sz w:val="22"/>
          <w:szCs w:val="22"/>
          <w:lang w:val="fr-FR"/>
        </w:rPr>
      </w:pPr>
      <w:r w:rsidRPr="00002DD6">
        <w:rPr>
          <w:rFonts w:ascii="Garamond" w:hAnsi="Garamond" w:cs="Times New Roman"/>
          <w:b/>
          <w:bCs/>
          <w:color w:val="auto"/>
          <w:sz w:val="22"/>
          <w:szCs w:val="22"/>
          <w:lang w:val="fr-FR"/>
        </w:rPr>
        <w:t>FINANCEMENT</w:t>
      </w:r>
    </w:p>
    <w:p w:rsidR="00321428" w:rsidRPr="00002DD6" w:rsidRDefault="00321428" w:rsidP="004E1B76">
      <w:pPr>
        <w:pStyle w:val="Default"/>
        <w:jc w:val="both"/>
        <w:rPr>
          <w:rFonts w:ascii="Garamond" w:hAnsi="Garamond" w:cs="Times New Roman"/>
          <w:color w:val="auto"/>
          <w:sz w:val="22"/>
          <w:szCs w:val="22"/>
          <w:lang w:val="fr-FR"/>
        </w:rPr>
      </w:pPr>
    </w:p>
    <w:p w:rsidR="00431BE6" w:rsidRPr="00002DD6" w:rsidRDefault="00431BE6"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t xml:space="preserve">Les bourses Erasmus+ </w:t>
      </w:r>
      <w:r w:rsidR="004E7782" w:rsidRPr="00002DD6">
        <w:rPr>
          <w:rFonts w:ascii="Garamond" w:hAnsi="Garamond" w:cs="Times New Roman"/>
          <w:color w:val="auto"/>
          <w:sz w:val="22"/>
          <w:szCs w:val="22"/>
          <w:lang w:val="fr-FR"/>
        </w:rPr>
        <w:t>Mobilité de l’enseignement</w:t>
      </w:r>
      <w:r w:rsidRPr="00002DD6">
        <w:rPr>
          <w:rFonts w:ascii="Garamond" w:hAnsi="Garamond" w:cs="Times New Roman"/>
          <w:color w:val="auto"/>
          <w:sz w:val="22"/>
          <w:szCs w:val="22"/>
          <w:lang w:val="fr-FR"/>
        </w:rPr>
        <w:t xml:space="preserve"> offertes aux étudiants ne couvrent pas tous les frais, elles représentent plutôt une contribution pour aider à supporter les frais supplémentaires des séjours à l’étranger.</w:t>
      </w:r>
    </w:p>
    <w:p w:rsidR="00321428" w:rsidRPr="00002DD6" w:rsidRDefault="00321428" w:rsidP="004E1B76">
      <w:pPr>
        <w:pStyle w:val="Default"/>
        <w:jc w:val="both"/>
        <w:rPr>
          <w:rFonts w:ascii="Garamond" w:hAnsi="Garamond" w:cs="Times New Roman"/>
          <w:color w:val="auto"/>
          <w:sz w:val="22"/>
          <w:szCs w:val="22"/>
          <w:lang w:val="fr-FR"/>
        </w:rPr>
      </w:pPr>
    </w:p>
    <w:p w:rsidR="00431BE6" w:rsidRPr="00002DD6" w:rsidRDefault="00431BE6"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t>Ces bourses comprennent</w:t>
      </w:r>
      <w:r w:rsidR="004E7782" w:rsidRPr="00002DD6">
        <w:rPr>
          <w:rFonts w:ascii="Garamond" w:hAnsi="Garamond" w:cs="Times New Roman"/>
          <w:color w:val="auto"/>
          <w:sz w:val="22"/>
          <w:szCs w:val="22"/>
          <w:lang w:val="fr-FR"/>
        </w:rPr>
        <w:t> :</w:t>
      </w:r>
    </w:p>
    <w:p w:rsidR="00321428" w:rsidRPr="00002DD6" w:rsidRDefault="00321428" w:rsidP="004E1B76">
      <w:pPr>
        <w:pStyle w:val="Default"/>
        <w:jc w:val="both"/>
        <w:rPr>
          <w:rFonts w:ascii="Garamond" w:hAnsi="Garamond" w:cs="Times New Roman"/>
          <w:color w:val="auto"/>
          <w:sz w:val="22"/>
          <w:szCs w:val="22"/>
          <w:lang w:val="fr-FR"/>
        </w:rPr>
      </w:pPr>
    </w:p>
    <w:p w:rsidR="00431BE6" w:rsidRPr="00002DD6" w:rsidRDefault="00431BE6" w:rsidP="004E1B76">
      <w:pPr>
        <w:pStyle w:val="Default"/>
        <w:jc w:val="both"/>
        <w:rPr>
          <w:rFonts w:ascii="Garamond" w:hAnsi="Garamond" w:cs="Times New Roman"/>
          <w:b/>
          <w:bCs/>
          <w:color w:val="auto"/>
          <w:sz w:val="22"/>
          <w:szCs w:val="22"/>
          <w:lang w:val="fr-FR"/>
        </w:rPr>
      </w:pPr>
      <w:r w:rsidRPr="00002DD6">
        <w:rPr>
          <w:rFonts w:ascii="Garamond" w:hAnsi="Garamond" w:cs="Times New Roman"/>
          <w:color w:val="auto"/>
          <w:sz w:val="22"/>
          <w:szCs w:val="22"/>
          <w:lang w:val="fr-FR"/>
        </w:rPr>
        <w:t xml:space="preserve">• Une contribution de l’Union Européenne. Il s’agit du montant fixé selon le pays de destination et le nombre de jours passés à l’étranger. Plus précisément, les bourses son divisées en plusieurs groupes de pays selon le coût de la vie. L’Espagne appartient au Groupe 2 et la contribution de mobilité s’élève à 800 € </w:t>
      </w:r>
      <w:r w:rsidRPr="00002DD6">
        <w:rPr>
          <w:rFonts w:ascii="Garamond" w:hAnsi="Garamond" w:cs="Times New Roman"/>
          <w:b/>
          <w:color w:val="auto"/>
          <w:sz w:val="22"/>
          <w:szCs w:val="22"/>
          <w:lang w:val="fr-FR"/>
        </w:rPr>
        <w:t>par mois</w:t>
      </w:r>
    </w:p>
    <w:p w:rsidR="003D7FF7" w:rsidRPr="00002DD6" w:rsidRDefault="003D7FF7" w:rsidP="004E1B76">
      <w:pPr>
        <w:pStyle w:val="Default"/>
        <w:jc w:val="both"/>
        <w:rPr>
          <w:rFonts w:ascii="Garamond" w:hAnsi="Garamond" w:cs="Times New Roman"/>
          <w:color w:val="auto"/>
          <w:sz w:val="22"/>
          <w:szCs w:val="22"/>
          <w:lang w:val="fr-FR"/>
        </w:rPr>
      </w:pPr>
    </w:p>
    <w:p w:rsidR="005E4C84" w:rsidRPr="00002DD6" w:rsidRDefault="005E4C84"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t>• Un montant supplémentaire pour couvrir les frais de voyage. Ce montant est calculé selon les tranches de distance suivantes :</w:t>
      </w:r>
    </w:p>
    <w:p w:rsidR="007B0A9A" w:rsidRPr="00002DD6" w:rsidRDefault="007B0A9A" w:rsidP="004E1B76">
      <w:pPr>
        <w:pStyle w:val="Default"/>
        <w:jc w:val="both"/>
        <w:rPr>
          <w:rFonts w:ascii="Garamond" w:hAnsi="Garamond" w:cs="Times New Roman"/>
          <w:color w:val="auto"/>
          <w:sz w:val="22"/>
          <w:szCs w:val="22"/>
          <w:lang w:val="fr-FR"/>
        </w:rPr>
      </w:pPr>
    </w:p>
    <w:p w:rsidR="007B0A9A" w:rsidRPr="00002DD6" w:rsidRDefault="007B0A9A" w:rsidP="004E1B76">
      <w:pPr>
        <w:pStyle w:val="Default"/>
        <w:jc w:val="both"/>
        <w:rPr>
          <w:rFonts w:ascii="Garamond" w:hAnsi="Garamond" w:cs="Times New Roman"/>
          <w:color w:val="auto"/>
          <w:sz w:val="22"/>
          <w:szCs w:val="22"/>
          <w:lang w:val="fr-FR"/>
        </w:rPr>
      </w:pPr>
    </w:p>
    <w:p w:rsidR="005443A0" w:rsidRPr="00002DD6" w:rsidRDefault="001E72C7" w:rsidP="004E1B76">
      <w:pPr>
        <w:pStyle w:val="Default"/>
        <w:jc w:val="both"/>
        <w:rPr>
          <w:rFonts w:ascii="Garamond" w:hAnsi="Garamond" w:cs="Times New Roman"/>
          <w:color w:val="auto"/>
          <w:sz w:val="22"/>
          <w:szCs w:val="22"/>
        </w:rPr>
      </w:pPr>
      <w:r w:rsidRPr="00002DD6">
        <w:rPr>
          <w:rFonts w:ascii="Garamond" w:hAnsi="Garamond" w:cs="Times New Roman"/>
          <w:color w:val="auto"/>
          <w:sz w:val="22"/>
          <w:szCs w:val="22"/>
        </w:rPr>
        <w:t xml:space="preserve">100 - </w:t>
      </w:r>
      <w:r w:rsidR="005443A0" w:rsidRPr="00002DD6">
        <w:rPr>
          <w:rFonts w:ascii="Garamond" w:hAnsi="Garamond" w:cs="Times New Roman"/>
          <w:color w:val="auto"/>
          <w:sz w:val="22"/>
          <w:szCs w:val="22"/>
        </w:rPr>
        <w:t xml:space="preserve">499 </w:t>
      </w:r>
      <w:proofErr w:type="gramStart"/>
      <w:r w:rsidR="005443A0" w:rsidRPr="00002DD6">
        <w:rPr>
          <w:rFonts w:ascii="Garamond" w:hAnsi="Garamond" w:cs="Times New Roman"/>
          <w:color w:val="auto"/>
          <w:sz w:val="22"/>
          <w:szCs w:val="22"/>
        </w:rPr>
        <w:t>km</w:t>
      </w:r>
      <w:r w:rsidR="004E7782" w:rsidRPr="00002DD6">
        <w:rPr>
          <w:rFonts w:ascii="Garamond" w:hAnsi="Garamond" w:cs="Times New Roman"/>
          <w:color w:val="auto"/>
          <w:sz w:val="22"/>
          <w:szCs w:val="22"/>
        </w:rPr>
        <w:t> :</w:t>
      </w:r>
      <w:proofErr w:type="gramEnd"/>
      <w:r w:rsidR="005443A0" w:rsidRPr="00002DD6">
        <w:rPr>
          <w:rFonts w:ascii="Garamond" w:hAnsi="Garamond" w:cs="Times New Roman"/>
          <w:color w:val="auto"/>
          <w:sz w:val="22"/>
          <w:szCs w:val="22"/>
        </w:rPr>
        <w:t xml:space="preserve"> 180 Euros</w:t>
      </w:r>
    </w:p>
    <w:p w:rsidR="005443A0" w:rsidRPr="00002DD6" w:rsidRDefault="005443A0" w:rsidP="004E1B76">
      <w:pPr>
        <w:pStyle w:val="Default"/>
        <w:jc w:val="both"/>
        <w:rPr>
          <w:rFonts w:ascii="Garamond" w:hAnsi="Garamond" w:cs="Times New Roman"/>
          <w:color w:val="auto"/>
          <w:sz w:val="22"/>
          <w:szCs w:val="22"/>
        </w:rPr>
      </w:pPr>
      <w:r w:rsidRPr="00002DD6">
        <w:rPr>
          <w:rFonts w:ascii="Garamond" w:hAnsi="Garamond" w:cs="Times New Roman"/>
          <w:color w:val="auto"/>
          <w:sz w:val="22"/>
          <w:szCs w:val="22"/>
        </w:rPr>
        <w:t>500</w:t>
      </w:r>
      <w:r w:rsidR="001E72C7" w:rsidRPr="00002DD6">
        <w:rPr>
          <w:rFonts w:ascii="Garamond" w:hAnsi="Garamond" w:cs="Times New Roman"/>
          <w:color w:val="auto"/>
          <w:sz w:val="22"/>
          <w:szCs w:val="22"/>
        </w:rPr>
        <w:t xml:space="preserve"> - </w:t>
      </w:r>
      <w:r w:rsidRPr="00002DD6">
        <w:rPr>
          <w:rFonts w:ascii="Garamond" w:hAnsi="Garamond" w:cs="Times New Roman"/>
          <w:color w:val="auto"/>
          <w:sz w:val="22"/>
          <w:szCs w:val="22"/>
        </w:rPr>
        <w:t xml:space="preserve">1999 </w:t>
      </w:r>
      <w:proofErr w:type="gramStart"/>
      <w:r w:rsidRPr="00002DD6">
        <w:rPr>
          <w:rFonts w:ascii="Garamond" w:hAnsi="Garamond" w:cs="Times New Roman"/>
          <w:color w:val="auto"/>
          <w:sz w:val="22"/>
          <w:szCs w:val="22"/>
        </w:rPr>
        <w:t>km</w:t>
      </w:r>
      <w:r w:rsidR="004E7782" w:rsidRPr="00002DD6">
        <w:rPr>
          <w:rFonts w:ascii="Garamond" w:hAnsi="Garamond" w:cs="Times New Roman"/>
          <w:color w:val="auto"/>
          <w:sz w:val="22"/>
          <w:szCs w:val="22"/>
        </w:rPr>
        <w:t> :</w:t>
      </w:r>
      <w:proofErr w:type="gramEnd"/>
      <w:r w:rsidRPr="00002DD6">
        <w:rPr>
          <w:rFonts w:ascii="Garamond" w:hAnsi="Garamond" w:cs="Times New Roman"/>
          <w:color w:val="auto"/>
          <w:sz w:val="22"/>
          <w:szCs w:val="22"/>
        </w:rPr>
        <w:t xml:space="preserve"> 275 Euros</w:t>
      </w:r>
    </w:p>
    <w:p w:rsidR="005443A0" w:rsidRPr="00002DD6" w:rsidRDefault="005443A0" w:rsidP="004E1B76">
      <w:pPr>
        <w:pStyle w:val="Default"/>
        <w:jc w:val="both"/>
        <w:rPr>
          <w:rFonts w:ascii="Garamond" w:hAnsi="Garamond" w:cs="Times New Roman"/>
          <w:color w:val="auto"/>
          <w:sz w:val="22"/>
          <w:szCs w:val="22"/>
        </w:rPr>
      </w:pPr>
      <w:r w:rsidRPr="00002DD6">
        <w:rPr>
          <w:rFonts w:ascii="Garamond" w:hAnsi="Garamond" w:cs="Times New Roman"/>
          <w:color w:val="auto"/>
          <w:sz w:val="22"/>
          <w:szCs w:val="22"/>
        </w:rPr>
        <w:t>2000</w:t>
      </w:r>
      <w:r w:rsidR="001E72C7" w:rsidRPr="00002DD6">
        <w:rPr>
          <w:rFonts w:ascii="Garamond" w:hAnsi="Garamond" w:cs="Times New Roman"/>
          <w:color w:val="auto"/>
          <w:sz w:val="22"/>
          <w:szCs w:val="22"/>
        </w:rPr>
        <w:t xml:space="preserve"> - </w:t>
      </w:r>
      <w:r w:rsidRPr="00002DD6">
        <w:rPr>
          <w:rFonts w:ascii="Garamond" w:hAnsi="Garamond" w:cs="Times New Roman"/>
          <w:color w:val="auto"/>
          <w:sz w:val="22"/>
          <w:szCs w:val="22"/>
        </w:rPr>
        <w:t xml:space="preserve">2999 </w:t>
      </w:r>
      <w:proofErr w:type="gramStart"/>
      <w:r w:rsidRPr="00002DD6">
        <w:rPr>
          <w:rFonts w:ascii="Garamond" w:hAnsi="Garamond" w:cs="Times New Roman"/>
          <w:color w:val="auto"/>
          <w:sz w:val="22"/>
          <w:szCs w:val="22"/>
        </w:rPr>
        <w:t>km</w:t>
      </w:r>
      <w:r w:rsidR="004E7782" w:rsidRPr="00002DD6">
        <w:rPr>
          <w:rFonts w:ascii="Garamond" w:hAnsi="Garamond" w:cs="Times New Roman"/>
          <w:color w:val="auto"/>
          <w:sz w:val="22"/>
          <w:szCs w:val="22"/>
        </w:rPr>
        <w:t> :</w:t>
      </w:r>
      <w:proofErr w:type="gramEnd"/>
      <w:r w:rsidRPr="00002DD6">
        <w:rPr>
          <w:rFonts w:ascii="Garamond" w:hAnsi="Garamond" w:cs="Times New Roman"/>
          <w:color w:val="auto"/>
          <w:sz w:val="22"/>
          <w:szCs w:val="22"/>
        </w:rPr>
        <w:t xml:space="preserve"> 360 Euros</w:t>
      </w:r>
    </w:p>
    <w:p w:rsidR="005443A0" w:rsidRPr="00002DD6" w:rsidRDefault="005443A0" w:rsidP="004E1B76">
      <w:pPr>
        <w:pStyle w:val="Default"/>
        <w:jc w:val="both"/>
        <w:rPr>
          <w:rFonts w:ascii="Garamond" w:hAnsi="Garamond" w:cs="Times New Roman"/>
          <w:color w:val="auto"/>
          <w:sz w:val="22"/>
          <w:szCs w:val="22"/>
        </w:rPr>
      </w:pPr>
      <w:r w:rsidRPr="00002DD6">
        <w:rPr>
          <w:rFonts w:ascii="Garamond" w:hAnsi="Garamond" w:cs="Times New Roman"/>
          <w:color w:val="auto"/>
          <w:sz w:val="22"/>
          <w:szCs w:val="22"/>
        </w:rPr>
        <w:t xml:space="preserve">3000 </w:t>
      </w:r>
      <w:r w:rsidR="001E72C7" w:rsidRPr="00002DD6">
        <w:rPr>
          <w:rFonts w:ascii="Garamond" w:hAnsi="Garamond" w:cs="Times New Roman"/>
          <w:color w:val="auto"/>
          <w:sz w:val="22"/>
          <w:szCs w:val="22"/>
        </w:rPr>
        <w:t>-</w:t>
      </w:r>
      <w:r w:rsidRPr="00002DD6">
        <w:rPr>
          <w:rFonts w:ascii="Garamond" w:hAnsi="Garamond" w:cs="Times New Roman"/>
          <w:color w:val="auto"/>
          <w:sz w:val="22"/>
          <w:szCs w:val="22"/>
        </w:rPr>
        <w:t xml:space="preserve"> 3999 </w:t>
      </w:r>
      <w:proofErr w:type="gramStart"/>
      <w:r w:rsidRPr="00002DD6">
        <w:rPr>
          <w:rFonts w:ascii="Garamond" w:hAnsi="Garamond" w:cs="Times New Roman"/>
          <w:color w:val="auto"/>
          <w:sz w:val="22"/>
          <w:szCs w:val="22"/>
        </w:rPr>
        <w:t>km</w:t>
      </w:r>
      <w:r w:rsidR="004E7782" w:rsidRPr="00002DD6">
        <w:rPr>
          <w:rFonts w:ascii="Garamond" w:hAnsi="Garamond" w:cs="Times New Roman"/>
          <w:color w:val="auto"/>
          <w:sz w:val="22"/>
          <w:szCs w:val="22"/>
        </w:rPr>
        <w:t> :</w:t>
      </w:r>
      <w:proofErr w:type="gramEnd"/>
      <w:r w:rsidRPr="00002DD6">
        <w:rPr>
          <w:rFonts w:ascii="Garamond" w:hAnsi="Garamond" w:cs="Times New Roman"/>
          <w:color w:val="auto"/>
          <w:sz w:val="22"/>
          <w:szCs w:val="22"/>
        </w:rPr>
        <w:t xml:space="preserve"> 530 Euros</w:t>
      </w:r>
    </w:p>
    <w:p w:rsidR="005443A0" w:rsidRPr="00002DD6" w:rsidRDefault="005443A0" w:rsidP="004E1B76">
      <w:pPr>
        <w:pStyle w:val="Default"/>
        <w:jc w:val="both"/>
        <w:rPr>
          <w:rFonts w:ascii="Garamond" w:hAnsi="Garamond" w:cs="Times New Roman"/>
          <w:color w:val="auto"/>
          <w:sz w:val="22"/>
          <w:szCs w:val="22"/>
        </w:rPr>
      </w:pPr>
      <w:r w:rsidRPr="00002DD6">
        <w:rPr>
          <w:rFonts w:ascii="Garamond" w:hAnsi="Garamond" w:cs="Times New Roman"/>
          <w:color w:val="auto"/>
          <w:sz w:val="22"/>
          <w:szCs w:val="22"/>
        </w:rPr>
        <w:t xml:space="preserve">4000 </w:t>
      </w:r>
      <w:r w:rsidR="001E72C7" w:rsidRPr="00002DD6">
        <w:rPr>
          <w:rFonts w:ascii="Garamond" w:hAnsi="Garamond" w:cs="Times New Roman"/>
          <w:color w:val="auto"/>
          <w:sz w:val="22"/>
          <w:szCs w:val="22"/>
        </w:rPr>
        <w:t>-</w:t>
      </w:r>
      <w:r w:rsidRPr="00002DD6">
        <w:rPr>
          <w:rFonts w:ascii="Garamond" w:hAnsi="Garamond" w:cs="Times New Roman"/>
          <w:color w:val="auto"/>
          <w:sz w:val="22"/>
          <w:szCs w:val="22"/>
        </w:rPr>
        <w:t xml:space="preserve"> 7999 </w:t>
      </w:r>
      <w:proofErr w:type="gramStart"/>
      <w:r w:rsidRPr="00002DD6">
        <w:rPr>
          <w:rFonts w:ascii="Garamond" w:hAnsi="Garamond" w:cs="Times New Roman"/>
          <w:color w:val="auto"/>
          <w:sz w:val="22"/>
          <w:szCs w:val="22"/>
        </w:rPr>
        <w:t>km</w:t>
      </w:r>
      <w:r w:rsidR="004E7782" w:rsidRPr="00002DD6">
        <w:rPr>
          <w:rFonts w:ascii="Garamond" w:hAnsi="Garamond" w:cs="Times New Roman"/>
          <w:color w:val="auto"/>
          <w:sz w:val="22"/>
          <w:szCs w:val="22"/>
        </w:rPr>
        <w:t> :</w:t>
      </w:r>
      <w:proofErr w:type="gramEnd"/>
      <w:r w:rsidRPr="00002DD6">
        <w:rPr>
          <w:rFonts w:ascii="Garamond" w:hAnsi="Garamond" w:cs="Times New Roman"/>
          <w:color w:val="auto"/>
          <w:sz w:val="22"/>
          <w:szCs w:val="22"/>
        </w:rPr>
        <w:t xml:space="preserve"> 820 Euros</w:t>
      </w:r>
    </w:p>
    <w:p w:rsidR="005443A0" w:rsidRPr="00002DD6" w:rsidRDefault="005443A0" w:rsidP="004E1B76">
      <w:pPr>
        <w:pStyle w:val="Default"/>
        <w:jc w:val="both"/>
        <w:rPr>
          <w:rFonts w:ascii="Garamond" w:hAnsi="Garamond" w:cs="Times New Roman"/>
          <w:color w:val="auto"/>
          <w:sz w:val="22"/>
          <w:szCs w:val="22"/>
        </w:rPr>
      </w:pPr>
      <w:r w:rsidRPr="00002DD6">
        <w:rPr>
          <w:rFonts w:ascii="Garamond" w:hAnsi="Garamond" w:cs="Times New Roman"/>
          <w:color w:val="auto"/>
          <w:sz w:val="22"/>
          <w:szCs w:val="22"/>
        </w:rPr>
        <w:t xml:space="preserve">8000 </w:t>
      </w:r>
      <w:r w:rsidR="001E72C7" w:rsidRPr="00002DD6">
        <w:rPr>
          <w:rFonts w:ascii="Garamond" w:hAnsi="Garamond" w:cs="Times New Roman"/>
          <w:color w:val="auto"/>
          <w:sz w:val="22"/>
          <w:szCs w:val="22"/>
        </w:rPr>
        <w:t>-</w:t>
      </w:r>
      <w:r w:rsidRPr="00002DD6">
        <w:rPr>
          <w:rFonts w:ascii="Garamond" w:hAnsi="Garamond" w:cs="Times New Roman"/>
          <w:color w:val="auto"/>
          <w:sz w:val="22"/>
          <w:szCs w:val="22"/>
        </w:rPr>
        <w:t xml:space="preserve"> 19999 </w:t>
      </w:r>
      <w:proofErr w:type="gramStart"/>
      <w:r w:rsidRPr="00002DD6">
        <w:rPr>
          <w:rFonts w:ascii="Garamond" w:hAnsi="Garamond" w:cs="Times New Roman"/>
          <w:color w:val="auto"/>
          <w:sz w:val="22"/>
          <w:szCs w:val="22"/>
        </w:rPr>
        <w:t>km</w:t>
      </w:r>
      <w:r w:rsidR="004E7782" w:rsidRPr="00002DD6">
        <w:rPr>
          <w:rFonts w:ascii="Garamond" w:hAnsi="Garamond" w:cs="Times New Roman"/>
          <w:color w:val="auto"/>
          <w:sz w:val="22"/>
          <w:szCs w:val="22"/>
        </w:rPr>
        <w:t> :</w:t>
      </w:r>
      <w:proofErr w:type="gramEnd"/>
      <w:r w:rsidRPr="00002DD6">
        <w:rPr>
          <w:rFonts w:ascii="Garamond" w:hAnsi="Garamond" w:cs="Times New Roman"/>
          <w:color w:val="auto"/>
          <w:sz w:val="22"/>
          <w:szCs w:val="22"/>
        </w:rPr>
        <w:t xml:space="preserve"> 1100 Euros</w:t>
      </w:r>
    </w:p>
    <w:p w:rsidR="005E4C84" w:rsidRPr="00002DD6" w:rsidRDefault="005E4C84"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t>Calculateur de distance :</w:t>
      </w:r>
    </w:p>
    <w:p w:rsidR="005443A0" w:rsidRPr="004E7782" w:rsidRDefault="00DA4D52" w:rsidP="004E1B76">
      <w:pPr>
        <w:pStyle w:val="Default"/>
        <w:jc w:val="both"/>
        <w:rPr>
          <w:rFonts w:ascii="Garamond" w:hAnsi="Garamond" w:cs="Times New Roman"/>
          <w:sz w:val="22"/>
          <w:szCs w:val="22"/>
          <w:lang w:val="fr-FR"/>
        </w:rPr>
      </w:pPr>
      <w:hyperlink r:id="rId7" w:history="1">
        <w:r w:rsidR="003D7FF7" w:rsidRPr="004E7782">
          <w:rPr>
            <w:rStyle w:val="Lienhypertexte"/>
            <w:rFonts w:ascii="Garamond" w:hAnsi="Garamond" w:cs="Times New Roman"/>
            <w:sz w:val="22"/>
            <w:szCs w:val="22"/>
            <w:lang w:val="fr-FR"/>
          </w:rPr>
          <w:t>http://ec.europa.eu/programmes/erasmus-plus/tools/distance_en.htm</w:t>
        </w:r>
      </w:hyperlink>
      <w:r w:rsidR="003D7FF7" w:rsidRPr="004E7782">
        <w:rPr>
          <w:rFonts w:ascii="Garamond" w:hAnsi="Garamond" w:cs="Times New Roman"/>
          <w:sz w:val="22"/>
          <w:szCs w:val="22"/>
          <w:lang w:val="fr-FR"/>
        </w:rPr>
        <w:t xml:space="preserve"> </w:t>
      </w:r>
      <w:r w:rsidR="005443A0" w:rsidRPr="004E7782">
        <w:rPr>
          <w:rFonts w:ascii="Garamond" w:hAnsi="Garamond" w:cs="Times New Roman"/>
          <w:sz w:val="22"/>
          <w:szCs w:val="22"/>
          <w:lang w:val="fr-FR"/>
        </w:rPr>
        <w:cr/>
      </w:r>
    </w:p>
    <w:p w:rsidR="005E4C84" w:rsidRPr="00002DD6" w:rsidRDefault="005E4C84"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t>La distance est calculée comme suit :</w:t>
      </w:r>
    </w:p>
    <w:p w:rsidR="005E4C84" w:rsidRPr="00002DD6" w:rsidRDefault="00275B09"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t>Distance entre la ville de l’u</w:t>
      </w:r>
      <w:r w:rsidR="005E4C84" w:rsidRPr="00002DD6">
        <w:rPr>
          <w:rFonts w:ascii="Garamond" w:hAnsi="Garamond" w:cs="Times New Roman"/>
          <w:color w:val="auto"/>
          <w:sz w:val="22"/>
          <w:szCs w:val="22"/>
          <w:lang w:val="fr-FR"/>
        </w:rPr>
        <w:t>niversité d’origine et Cadix.</w:t>
      </w:r>
    </w:p>
    <w:p w:rsidR="005443A0" w:rsidRPr="00002DD6" w:rsidRDefault="005443A0" w:rsidP="004E1B76">
      <w:pPr>
        <w:pStyle w:val="Default"/>
        <w:jc w:val="both"/>
        <w:rPr>
          <w:rFonts w:ascii="Garamond" w:hAnsi="Garamond" w:cs="Times New Roman"/>
          <w:color w:val="auto"/>
          <w:sz w:val="22"/>
          <w:szCs w:val="22"/>
          <w:lang w:val="fr-FR"/>
        </w:rPr>
      </w:pPr>
    </w:p>
    <w:p w:rsidR="00671EEB" w:rsidRPr="003775CD" w:rsidRDefault="00321428"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lastRenderedPageBreak/>
        <w:t xml:space="preserve"> </w:t>
      </w:r>
    </w:p>
    <w:p w:rsidR="003D7FF7" w:rsidRPr="00002DD6" w:rsidRDefault="003D7FF7" w:rsidP="004E1B76">
      <w:pPr>
        <w:pStyle w:val="Default"/>
        <w:jc w:val="both"/>
        <w:rPr>
          <w:rFonts w:ascii="Garamond" w:hAnsi="Garamond" w:cs="Times New Roman"/>
          <w:b/>
          <w:bCs/>
          <w:color w:val="auto"/>
          <w:sz w:val="22"/>
          <w:szCs w:val="22"/>
          <w:lang w:val="fr-FR"/>
        </w:rPr>
      </w:pPr>
    </w:p>
    <w:p w:rsidR="005E4C84" w:rsidRPr="00002DD6" w:rsidRDefault="005E4C84" w:rsidP="004E1B76">
      <w:pPr>
        <w:pStyle w:val="Default"/>
        <w:jc w:val="both"/>
        <w:rPr>
          <w:rFonts w:ascii="Garamond" w:hAnsi="Garamond" w:cs="Times New Roman"/>
          <w:color w:val="auto"/>
          <w:sz w:val="22"/>
          <w:szCs w:val="22"/>
          <w:lang w:val="fr-FR"/>
        </w:rPr>
      </w:pPr>
      <w:r w:rsidRPr="00002DD6">
        <w:rPr>
          <w:rFonts w:ascii="Garamond" w:hAnsi="Garamond" w:cs="Times New Roman"/>
          <w:b/>
          <w:bCs/>
          <w:color w:val="auto"/>
          <w:sz w:val="22"/>
          <w:szCs w:val="22"/>
          <w:lang w:val="fr-FR"/>
        </w:rPr>
        <w:t xml:space="preserve">CONDITIONS ET </w:t>
      </w:r>
      <w:r w:rsidR="00805FA1" w:rsidRPr="00002DD6">
        <w:rPr>
          <w:rFonts w:ascii="Garamond" w:hAnsi="Garamond" w:cs="Times New Roman"/>
          <w:b/>
          <w:bCs/>
          <w:color w:val="auto"/>
          <w:sz w:val="22"/>
          <w:szCs w:val="22"/>
          <w:lang w:val="fr-FR"/>
        </w:rPr>
        <w:t>PROCÉDURE DE CANDIDATURE</w:t>
      </w:r>
    </w:p>
    <w:p w:rsidR="00D84F6C" w:rsidRPr="00002DD6" w:rsidRDefault="00D84F6C" w:rsidP="004E1B76">
      <w:pPr>
        <w:pStyle w:val="Default"/>
        <w:jc w:val="both"/>
        <w:rPr>
          <w:rFonts w:ascii="Garamond" w:hAnsi="Garamond" w:cs="Times New Roman"/>
          <w:b/>
          <w:bCs/>
          <w:color w:val="auto"/>
          <w:sz w:val="22"/>
          <w:szCs w:val="22"/>
          <w:lang w:val="fr-FR"/>
        </w:rPr>
      </w:pPr>
    </w:p>
    <w:p w:rsidR="003D7FF7" w:rsidRPr="00002DD6" w:rsidRDefault="003D7FF7" w:rsidP="004E1B76">
      <w:pPr>
        <w:pStyle w:val="Default"/>
        <w:jc w:val="both"/>
        <w:rPr>
          <w:rFonts w:ascii="Garamond" w:hAnsi="Garamond" w:cs="Times New Roman"/>
          <w:b/>
          <w:bCs/>
          <w:color w:val="auto"/>
          <w:sz w:val="22"/>
          <w:szCs w:val="22"/>
          <w:lang w:val="fr-FR"/>
        </w:rPr>
      </w:pPr>
    </w:p>
    <w:p w:rsidR="00321428" w:rsidRPr="00002DD6" w:rsidRDefault="005E4C84" w:rsidP="004E1B76">
      <w:pPr>
        <w:pStyle w:val="Default"/>
        <w:jc w:val="both"/>
        <w:rPr>
          <w:rFonts w:ascii="Garamond" w:hAnsi="Garamond" w:cs="Times New Roman"/>
          <w:b/>
          <w:bCs/>
          <w:color w:val="auto"/>
          <w:sz w:val="22"/>
          <w:szCs w:val="22"/>
          <w:lang w:val="fr-FR"/>
        </w:rPr>
      </w:pPr>
      <w:r w:rsidRPr="00002DD6">
        <w:rPr>
          <w:rFonts w:ascii="Garamond" w:hAnsi="Garamond" w:cs="Times New Roman"/>
          <w:b/>
          <w:bCs/>
          <w:color w:val="auto"/>
          <w:sz w:val="22"/>
          <w:szCs w:val="22"/>
          <w:lang w:val="fr-FR"/>
        </w:rPr>
        <w:t>Conditions générales d’admission</w:t>
      </w:r>
    </w:p>
    <w:p w:rsidR="003D7FF7" w:rsidRPr="00002DD6" w:rsidRDefault="003D7FF7" w:rsidP="004E1B76">
      <w:pPr>
        <w:pStyle w:val="Default"/>
        <w:jc w:val="both"/>
        <w:rPr>
          <w:rFonts w:ascii="Garamond" w:hAnsi="Garamond" w:cs="Times New Roman"/>
          <w:b/>
          <w:bCs/>
          <w:color w:val="auto"/>
          <w:sz w:val="22"/>
          <w:szCs w:val="22"/>
          <w:lang w:val="fr-FR"/>
        </w:rPr>
      </w:pPr>
    </w:p>
    <w:p w:rsidR="005E4C84" w:rsidRPr="00002DD6" w:rsidRDefault="005E4C84" w:rsidP="004E1B76">
      <w:pPr>
        <w:pStyle w:val="Default"/>
        <w:jc w:val="both"/>
        <w:rPr>
          <w:rFonts w:ascii="Garamond" w:hAnsi="Garamond" w:cs="Times New Roman"/>
          <w:bCs/>
          <w:color w:val="auto"/>
          <w:sz w:val="22"/>
          <w:szCs w:val="22"/>
          <w:lang w:val="fr-FR"/>
        </w:rPr>
      </w:pPr>
      <w:r w:rsidRPr="00002DD6">
        <w:rPr>
          <w:rFonts w:ascii="Garamond" w:hAnsi="Garamond" w:cs="Times New Roman"/>
          <w:bCs/>
          <w:color w:val="auto"/>
          <w:sz w:val="22"/>
          <w:szCs w:val="22"/>
          <w:lang w:val="fr-FR"/>
        </w:rPr>
        <w:t>L’</w:t>
      </w:r>
      <w:r w:rsidR="00275B09" w:rsidRPr="00002DD6">
        <w:rPr>
          <w:rFonts w:ascii="Garamond" w:hAnsi="Garamond" w:cs="Times New Roman"/>
          <w:bCs/>
          <w:color w:val="auto"/>
          <w:sz w:val="22"/>
          <w:szCs w:val="22"/>
          <w:lang w:val="fr-FR"/>
        </w:rPr>
        <w:t>étudiant doit être inscrit à l’u</w:t>
      </w:r>
      <w:r w:rsidRPr="00002DD6">
        <w:rPr>
          <w:rFonts w:ascii="Garamond" w:hAnsi="Garamond" w:cs="Times New Roman"/>
          <w:bCs/>
          <w:color w:val="auto"/>
          <w:sz w:val="22"/>
          <w:szCs w:val="22"/>
          <w:lang w:val="fr-FR"/>
        </w:rPr>
        <w:t>niversité d’origine, laquelle doit être associée à l’Université de Cadix dans le cadre du programme Erasmus+.</w:t>
      </w:r>
    </w:p>
    <w:p w:rsidR="003D7FF7" w:rsidRPr="00002DD6" w:rsidRDefault="003D7FF7" w:rsidP="004E1B76">
      <w:pPr>
        <w:pStyle w:val="Default"/>
        <w:jc w:val="both"/>
        <w:rPr>
          <w:rFonts w:ascii="Garamond" w:hAnsi="Garamond" w:cs="Times New Roman"/>
          <w:color w:val="auto"/>
          <w:sz w:val="22"/>
          <w:szCs w:val="22"/>
          <w:lang w:val="fr-FR"/>
        </w:rPr>
      </w:pPr>
    </w:p>
    <w:p w:rsidR="005E4C84" w:rsidRPr="00002DD6" w:rsidRDefault="005E4C84"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t xml:space="preserve">Voici les dates à retenir pour solliciter de participer au programme Erasmus+ - </w:t>
      </w:r>
      <w:r w:rsidR="00002DD6" w:rsidRPr="00002DD6">
        <w:rPr>
          <w:rFonts w:ascii="Garamond" w:hAnsi="Garamond" w:cs="Times New Roman"/>
          <w:color w:val="auto"/>
          <w:sz w:val="22"/>
          <w:szCs w:val="22"/>
          <w:lang w:val="fr-FR"/>
        </w:rPr>
        <w:t>Mobilité de l’enseignement</w:t>
      </w:r>
      <w:r w:rsidRPr="00002DD6">
        <w:rPr>
          <w:rFonts w:ascii="Garamond" w:hAnsi="Garamond" w:cs="Times New Roman"/>
          <w:color w:val="auto"/>
          <w:sz w:val="22"/>
          <w:szCs w:val="22"/>
          <w:lang w:val="fr-FR"/>
        </w:rPr>
        <w:t xml:space="preserve"> pour le semestre de printemps de l’année académique 2015/16 :</w:t>
      </w:r>
    </w:p>
    <w:p w:rsidR="005E4C84" w:rsidRPr="00002DD6" w:rsidRDefault="005E4C84"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t xml:space="preserve">Période d’inscription : </w:t>
      </w:r>
      <w:r w:rsidRPr="00002DD6">
        <w:rPr>
          <w:rFonts w:ascii="Garamond" w:hAnsi="Garamond" w:cs="Times New Roman"/>
          <w:b/>
          <w:color w:val="auto"/>
          <w:sz w:val="22"/>
          <w:szCs w:val="22"/>
          <w:lang w:val="fr-FR"/>
        </w:rPr>
        <w:t>du 1</w:t>
      </w:r>
      <w:r w:rsidRPr="00002DD6">
        <w:rPr>
          <w:rFonts w:ascii="Garamond" w:hAnsi="Garamond" w:cs="Times New Roman"/>
          <w:b/>
          <w:color w:val="auto"/>
          <w:sz w:val="22"/>
          <w:szCs w:val="22"/>
          <w:vertAlign w:val="superscript"/>
          <w:lang w:val="fr-FR"/>
        </w:rPr>
        <w:t>er</w:t>
      </w:r>
      <w:r w:rsidRPr="00002DD6">
        <w:rPr>
          <w:rFonts w:ascii="Garamond" w:hAnsi="Garamond" w:cs="Times New Roman"/>
          <w:b/>
          <w:color w:val="auto"/>
          <w:sz w:val="22"/>
          <w:szCs w:val="22"/>
          <w:lang w:val="fr-FR"/>
        </w:rPr>
        <w:t xml:space="preserve"> au 15 février 2016</w:t>
      </w:r>
    </w:p>
    <w:p w:rsidR="005E4C84" w:rsidRPr="00002DD6" w:rsidRDefault="005E4C84"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t xml:space="preserve">Début du </w:t>
      </w:r>
      <w:r w:rsidR="00805FA1" w:rsidRPr="00002DD6">
        <w:rPr>
          <w:rFonts w:ascii="Garamond" w:hAnsi="Garamond" w:cs="Times New Roman"/>
          <w:color w:val="auto"/>
          <w:sz w:val="22"/>
          <w:szCs w:val="22"/>
          <w:lang w:val="fr-FR"/>
        </w:rPr>
        <w:t>semest</w:t>
      </w:r>
      <w:r w:rsidRPr="00002DD6">
        <w:rPr>
          <w:rFonts w:ascii="Garamond" w:hAnsi="Garamond" w:cs="Times New Roman"/>
          <w:color w:val="auto"/>
          <w:sz w:val="22"/>
          <w:szCs w:val="22"/>
          <w:lang w:val="fr-FR"/>
        </w:rPr>
        <w:t>r</w:t>
      </w:r>
      <w:r w:rsidR="00805FA1" w:rsidRPr="00002DD6">
        <w:rPr>
          <w:rFonts w:ascii="Garamond" w:hAnsi="Garamond" w:cs="Times New Roman"/>
          <w:color w:val="auto"/>
          <w:sz w:val="22"/>
          <w:szCs w:val="22"/>
          <w:lang w:val="fr-FR"/>
        </w:rPr>
        <w:t xml:space="preserve">e </w:t>
      </w:r>
      <w:r w:rsidRPr="00002DD6">
        <w:rPr>
          <w:rFonts w:ascii="Garamond" w:hAnsi="Garamond" w:cs="Times New Roman"/>
          <w:color w:val="auto"/>
          <w:sz w:val="22"/>
          <w:szCs w:val="22"/>
          <w:lang w:val="fr-FR"/>
        </w:rPr>
        <w:t>:</w:t>
      </w:r>
      <w:r w:rsidRPr="00002DD6">
        <w:rPr>
          <w:rFonts w:ascii="Garamond" w:hAnsi="Garamond" w:cs="Times New Roman"/>
          <w:b/>
          <w:color w:val="auto"/>
          <w:sz w:val="22"/>
          <w:szCs w:val="22"/>
          <w:lang w:val="fr-FR"/>
        </w:rPr>
        <w:t xml:space="preserve"> 15 février </w:t>
      </w:r>
      <w:r w:rsidR="00805FA1" w:rsidRPr="00002DD6">
        <w:rPr>
          <w:rFonts w:ascii="Garamond" w:hAnsi="Garamond" w:cs="Times New Roman"/>
          <w:b/>
          <w:color w:val="auto"/>
          <w:sz w:val="22"/>
          <w:szCs w:val="22"/>
          <w:lang w:val="fr-FR"/>
        </w:rPr>
        <w:t>2016</w:t>
      </w:r>
    </w:p>
    <w:p w:rsidR="00805FA1" w:rsidRPr="00002DD6" w:rsidRDefault="00805FA1"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t>Fin du semestre :</w:t>
      </w:r>
      <w:r w:rsidRPr="00002DD6">
        <w:rPr>
          <w:rFonts w:ascii="Garamond" w:hAnsi="Garamond" w:cs="Times New Roman"/>
          <w:b/>
          <w:color w:val="auto"/>
          <w:sz w:val="22"/>
          <w:szCs w:val="22"/>
          <w:lang w:val="fr-FR"/>
        </w:rPr>
        <w:t xml:space="preserve"> 3 juillet 2016</w:t>
      </w:r>
    </w:p>
    <w:p w:rsidR="00CE2AC8" w:rsidRPr="00002DD6" w:rsidRDefault="00CE2AC8" w:rsidP="004E1B76">
      <w:pPr>
        <w:pStyle w:val="Default"/>
        <w:jc w:val="both"/>
        <w:rPr>
          <w:rFonts w:ascii="Garamond" w:hAnsi="Garamond" w:cs="Times New Roman"/>
          <w:color w:val="auto"/>
          <w:sz w:val="22"/>
          <w:szCs w:val="22"/>
          <w:lang w:val="fr-FR"/>
        </w:rPr>
      </w:pPr>
    </w:p>
    <w:p w:rsidR="00805FA1" w:rsidRPr="00002DD6" w:rsidRDefault="00002DD6" w:rsidP="004E1B76">
      <w:pPr>
        <w:pStyle w:val="Default"/>
        <w:jc w:val="both"/>
        <w:rPr>
          <w:rFonts w:ascii="Garamond" w:hAnsi="Garamond" w:cs="Times New Roman"/>
          <w:color w:val="auto"/>
          <w:sz w:val="22"/>
          <w:szCs w:val="22"/>
          <w:lang w:val="fr-FR"/>
        </w:rPr>
      </w:pPr>
      <w:r w:rsidRPr="00002DD6">
        <w:rPr>
          <w:rFonts w:ascii="Garamond" w:hAnsi="Garamond" w:cs="Times New Roman"/>
          <w:color w:val="auto"/>
          <w:sz w:val="22"/>
          <w:szCs w:val="22"/>
          <w:lang w:val="fr-FR"/>
        </w:rPr>
        <w:t>L’étudiant</w:t>
      </w:r>
      <w:r w:rsidR="00805FA1" w:rsidRPr="00002DD6">
        <w:rPr>
          <w:rFonts w:ascii="Garamond" w:hAnsi="Garamond" w:cs="Times New Roman"/>
          <w:color w:val="auto"/>
          <w:sz w:val="22"/>
          <w:szCs w:val="22"/>
          <w:lang w:val="fr-FR"/>
        </w:rPr>
        <w:t xml:space="preserve"> doit être </w:t>
      </w:r>
      <w:r w:rsidRPr="00002DD6">
        <w:rPr>
          <w:rFonts w:ascii="Garamond" w:hAnsi="Garamond" w:cs="Times New Roman"/>
          <w:color w:val="auto"/>
          <w:sz w:val="22"/>
          <w:szCs w:val="22"/>
          <w:lang w:val="fr-FR"/>
        </w:rPr>
        <w:t>présélectionné</w:t>
      </w:r>
      <w:r w:rsidR="00275B09" w:rsidRPr="00002DD6">
        <w:rPr>
          <w:rFonts w:ascii="Garamond" w:hAnsi="Garamond" w:cs="Times New Roman"/>
          <w:color w:val="auto"/>
          <w:sz w:val="22"/>
          <w:szCs w:val="22"/>
          <w:lang w:val="fr-FR"/>
        </w:rPr>
        <w:t xml:space="preserve"> par son u</w:t>
      </w:r>
      <w:r w:rsidR="00805FA1" w:rsidRPr="00002DD6">
        <w:rPr>
          <w:rFonts w:ascii="Garamond" w:hAnsi="Garamond" w:cs="Times New Roman"/>
          <w:color w:val="auto"/>
          <w:sz w:val="22"/>
          <w:szCs w:val="22"/>
          <w:lang w:val="fr-FR"/>
        </w:rPr>
        <w:t>niversité d’origine afin de continuer avec la procédure de candidature.</w:t>
      </w:r>
    </w:p>
    <w:p w:rsidR="00321428" w:rsidRPr="00002DD6" w:rsidRDefault="00321428" w:rsidP="004E1B76">
      <w:pPr>
        <w:pStyle w:val="Default"/>
        <w:jc w:val="both"/>
        <w:rPr>
          <w:rFonts w:ascii="Garamond" w:hAnsi="Garamond" w:cs="Times New Roman"/>
          <w:color w:val="auto"/>
          <w:sz w:val="22"/>
          <w:szCs w:val="22"/>
          <w:lang w:val="fr-FR"/>
        </w:rPr>
      </w:pPr>
    </w:p>
    <w:p w:rsidR="003D7FF7" w:rsidRPr="00002DD6" w:rsidRDefault="003D7FF7" w:rsidP="004E1B76">
      <w:pPr>
        <w:pStyle w:val="Default"/>
        <w:jc w:val="both"/>
        <w:rPr>
          <w:rFonts w:ascii="Garamond" w:hAnsi="Garamond" w:cs="Times New Roman"/>
          <w:color w:val="auto"/>
          <w:sz w:val="22"/>
          <w:szCs w:val="22"/>
          <w:lang w:val="fr-FR"/>
        </w:rPr>
      </w:pPr>
    </w:p>
    <w:p w:rsidR="00805FA1" w:rsidRPr="00002DD6" w:rsidRDefault="00805FA1" w:rsidP="004E1B76">
      <w:pPr>
        <w:pStyle w:val="Default"/>
        <w:jc w:val="both"/>
        <w:rPr>
          <w:rFonts w:ascii="Garamond" w:hAnsi="Garamond" w:cs="Times New Roman"/>
          <w:b/>
          <w:bCs/>
          <w:color w:val="auto"/>
          <w:sz w:val="22"/>
          <w:szCs w:val="22"/>
          <w:lang w:val="fr-FR"/>
        </w:rPr>
      </w:pPr>
      <w:r w:rsidRPr="00002DD6">
        <w:rPr>
          <w:rFonts w:ascii="Garamond" w:hAnsi="Garamond" w:cs="Times New Roman"/>
          <w:b/>
          <w:bCs/>
          <w:color w:val="auto"/>
          <w:sz w:val="22"/>
          <w:szCs w:val="22"/>
          <w:lang w:val="fr-FR"/>
        </w:rPr>
        <w:t>Procédure de candidature :</w:t>
      </w:r>
    </w:p>
    <w:p w:rsidR="00CE2AC8" w:rsidRPr="00002DD6" w:rsidRDefault="00CE2AC8" w:rsidP="004E1B76">
      <w:pPr>
        <w:pStyle w:val="Default"/>
        <w:jc w:val="both"/>
        <w:rPr>
          <w:rFonts w:ascii="Garamond" w:hAnsi="Garamond" w:cs="Times New Roman"/>
          <w:b/>
          <w:bCs/>
          <w:color w:val="auto"/>
          <w:sz w:val="22"/>
          <w:szCs w:val="22"/>
          <w:lang w:val="fr-FR"/>
        </w:rPr>
      </w:pPr>
    </w:p>
    <w:p w:rsidR="00805FA1" w:rsidRPr="00002DD6" w:rsidRDefault="00805FA1" w:rsidP="004E1B76">
      <w:pPr>
        <w:autoSpaceDE/>
        <w:autoSpaceDN/>
        <w:jc w:val="both"/>
        <w:rPr>
          <w:rFonts w:ascii="Garamond" w:hAnsi="Garamond" w:cs="Times New Roman"/>
          <w:b/>
          <w:sz w:val="22"/>
          <w:szCs w:val="22"/>
          <w:lang w:val="fr-FR"/>
        </w:rPr>
      </w:pPr>
      <w:r w:rsidRPr="00002DD6">
        <w:rPr>
          <w:rFonts w:ascii="Garamond" w:hAnsi="Garamond" w:cs="Times New Roman"/>
          <w:b/>
          <w:sz w:val="22"/>
          <w:szCs w:val="22"/>
          <w:lang w:val="fr-FR"/>
        </w:rPr>
        <w:t xml:space="preserve">Première étape : Avant l’arrivée </w:t>
      </w:r>
    </w:p>
    <w:p w:rsidR="00671EEB" w:rsidRPr="00002DD6" w:rsidRDefault="00671EEB" w:rsidP="004E1B76">
      <w:pPr>
        <w:autoSpaceDE/>
        <w:autoSpaceDN/>
        <w:jc w:val="both"/>
        <w:rPr>
          <w:rFonts w:ascii="Garamond" w:hAnsi="Garamond" w:cs="Times New Roman"/>
          <w:sz w:val="22"/>
          <w:szCs w:val="22"/>
          <w:lang w:val="fr-FR"/>
        </w:rPr>
      </w:pPr>
    </w:p>
    <w:p w:rsidR="00805FA1" w:rsidRPr="00002DD6" w:rsidRDefault="00DA4D52" w:rsidP="004E1B76">
      <w:pPr>
        <w:autoSpaceDE/>
        <w:autoSpaceDN/>
        <w:jc w:val="both"/>
        <w:rPr>
          <w:rFonts w:ascii="Garamond" w:hAnsi="Garamond" w:cs="Times New Roman"/>
          <w:sz w:val="22"/>
          <w:szCs w:val="22"/>
          <w:lang w:val="fr-FR"/>
        </w:rPr>
      </w:pPr>
      <w:r w:rsidRPr="00002DD6">
        <w:rPr>
          <w:rFonts w:ascii="Garamond" w:hAnsi="Garamond" w:cs="Times New Roman"/>
          <w:sz w:val="22"/>
          <w:szCs w:val="22"/>
        </w:rPr>
        <w:fldChar w:fldCharType="begin">
          <w:ffData>
            <w:name w:val="Casilla1"/>
            <w:enabled/>
            <w:calcOnExit w:val="0"/>
            <w:checkBox>
              <w:sizeAuto/>
              <w:default w:val="0"/>
            </w:checkBox>
          </w:ffData>
        </w:fldChar>
      </w:r>
      <w:r w:rsidR="00671EEB" w:rsidRPr="00002DD6">
        <w:rPr>
          <w:rFonts w:ascii="Garamond" w:hAnsi="Garamond" w:cs="Times New Roman"/>
          <w:sz w:val="22"/>
          <w:szCs w:val="22"/>
          <w:lang w:val="fr-FR"/>
        </w:rPr>
        <w:instrText xml:space="preserve"> FORMCHECKBOX </w:instrText>
      </w:r>
      <w:r>
        <w:rPr>
          <w:rFonts w:ascii="Garamond" w:hAnsi="Garamond" w:cs="Times New Roman"/>
          <w:sz w:val="22"/>
          <w:szCs w:val="22"/>
        </w:rPr>
      </w:r>
      <w:r>
        <w:rPr>
          <w:rFonts w:ascii="Garamond" w:hAnsi="Garamond" w:cs="Times New Roman"/>
          <w:sz w:val="22"/>
          <w:szCs w:val="22"/>
        </w:rPr>
        <w:fldChar w:fldCharType="separate"/>
      </w:r>
      <w:r w:rsidRPr="00002DD6">
        <w:rPr>
          <w:rFonts w:ascii="Garamond" w:hAnsi="Garamond" w:cs="Times New Roman"/>
          <w:sz w:val="22"/>
          <w:szCs w:val="22"/>
        </w:rPr>
        <w:fldChar w:fldCharType="end"/>
      </w:r>
      <w:r w:rsidR="00965649" w:rsidRPr="00002DD6">
        <w:rPr>
          <w:rFonts w:ascii="Garamond" w:hAnsi="Garamond" w:cs="Times New Roman"/>
          <w:sz w:val="22"/>
          <w:szCs w:val="22"/>
          <w:lang w:val="fr-FR"/>
        </w:rPr>
        <w:t xml:space="preserve"> </w:t>
      </w:r>
      <w:r w:rsidR="00002DD6" w:rsidRPr="00002DD6">
        <w:rPr>
          <w:rFonts w:ascii="Garamond" w:hAnsi="Garamond" w:cs="Times New Roman"/>
          <w:sz w:val="22"/>
          <w:szCs w:val="22"/>
          <w:lang w:val="fr-FR"/>
        </w:rPr>
        <w:t>Formulaire de candidature/</w:t>
      </w:r>
      <w:r w:rsidR="00965649" w:rsidRPr="00002DD6">
        <w:rPr>
          <w:rFonts w:ascii="Garamond" w:hAnsi="Garamond" w:cs="Times New Roman"/>
          <w:sz w:val="22"/>
          <w:szCs w:val="22"/>
          <w:lang w:val="fr-FR"/>
        </w:rPr>
        <w:t>S</w:t>
      </w:r>
      <w:r w:rsidR="00671EEB" w:rsidRPr="00002DD6">
        <w:rPr>
          <w:rFonts w:ascii="Garamond" w:hAnsi="Garamond" w:cs="Times New Roman"/>
          <w:sz w:val="22"/>
          <w:szCs w:val="22"/>
          <w:lang w:val="fr-FR"/>
        </w:rPr>
        <w:t>olicitud de plaza</w:t>
      </w:r>
    </w:p>
    <w:p w:rsidR="00671EEB" w:rsidRPr="00002DD6" w:rsidRDefault="00671EEB" w:rsidP="004E1B76">
      <w:pPr>
        <w:autoSpaceDE/>
        <w:autoSpaceDN/>
        <w:jc w:val="both"/>
        <w:rPr>
          <w:rFonts w:ascii="Garamond" w:hAnsi="Garamond" w:cs="Times New Roman"/>
          <w:sz w:val="22"/>
          <w:szCs w:val="22"/>
          <w:lang w:val="fr-FR"/>
        </w:rPr>
      </w:pPr>
    </w:p>
    <w:p w:rsidR="00671EEB" w:rsidRPr="00002DD6" w:rsidRDefault="00DA4D52" w:rsidP="004E1B76">
      <w:pPr>
        <w:autoSpaceDE/>
        <w:autoSpaceDN/>
        <w:jc w:val="both"/>
        <w:rPr>
          <w:rFonts w:ascii="Garamond" w:hAnsi="Garamond" w:cs="Times New Roman"/>
          <w:sz w:val="22"/>
          <w:szCs w:val="22"/>
          <w:lang w:val="fr-FR"/>
        </w:rPr>
      </w:pPr>
      <w:r w:rsidRPr="00002DD6">
        <w:rPr>
          <w:rFonts w:ascii="Garamond" w:hAnsi="Garamond" w:cs="Times New Roman"/>
          <w:sz w:val="22"/>
          <w:szCs w:val="22"/>
        </w:rPr>
        <w:fldChar w:fldCharType="begin">
          <w:ffData>
            <w:name w:val="Casilla1"/>
            <w:enabled/>
            <w:calcOnExit w:val="0"/>
            <w:checkBox>
              <w:sizeAuto/>
              <w:default w:val="0"/>
            </w:checkBox>
          </w:ffData>
        </w:fldChar>
      </w:r>
      <w:r w:rsidR="00671EEB" w:rsidRPr="00002DD6">
        <w:rPr>
          <w:rFonts w:ascii="Garamond" w:hAnsi="Garamond" w:cs="Times New Roman"/>
          <w:sz w:val="22"/>
          <w:szCs w:val="22"/>
          <w:lang w:val="fr-FR"/>
        </w:rPr>
        <w:instrText xml:space="preserve"> FORMCHECKBOX </w:instrText>
      </w:r>
      <w:r>
        <w:rPr>
          <w:rFonts w:ascii="Garamond" w:hAnsi="Garamond" w:cs="Times New Roman"/>
          <w:sz w:val="22"/>
          <w:szCs w:val="22"/>
        </w:rPr>
      </w:r>
      <w:r>
        <w:rPr>
          <w:rFonts w:ascii="Garamond" w:hAnsi="Garamond" w:cs="Times New Roman"/>
          <w:sz w:val="22"/>
          <w:szCs w:val="22"/>
        </w:rPr>
        <w:fldChar w:fldCharType="separate"/>
      </w:r>
      <w:r w:rsidRPr="00002DD6">
        <w:rPr>
          <w:rFonts w:ascii="Garamond" w:hAnsi="Garamond" w:cs="Times New Roman"/>
          <w:sz w:val="22"/>
          <w:szCs w:val="22"/>
        </w:rPr>
        <w:fldChar w:fldCharType="end"/>
      </w:r>
      <w:r w:rsidR="00671EEB" w:rsidRPr="00002DD6">
        <w:rPr>
          <w:rFonts w:ascii="Garamond" w:hAnsi="Garamond" w:cs="Times New Roman"/>
          <w:sz w:val="22"/>
          <w:szCs w:val="22"/>
          <w:lang w:val="fr-FR"/>
        </w:rPr>
        <w:t xml:space="preserve"> </w:t>
      </w:r>
      <w:r w:rsidR="00002DD6" w:rsidRPr="00002DD6">
        <w:rPr>
          <w:rFonts w:ascii="Garamond" w:hAnsi="Garamond" w:cs="Times New Roman"/>
          <w:sz w:val="22"/>
          <w:szCs w:val="22"/>
          <w:lang w:val="fr-FR"/>
        </w:rPr>
        <w:t>Contrat d’apprentissage</w:t>
      </w:r>
      <w:r w:rsidR="00965649" w:rsidRPr="00002DD6">
        <w:rPr>
          <w:rFonts w:ascii="Garamond" w:hAnsi="Garamond" w:cs="Times New Roman"/>
          <w:sz w:val="22"/>
          <w:szCs w:val="22"/>
          <w:lang w:val="fr-FR"/>
        </w:rPr>
        <w:t xml:space="preserve">/Contrato de </w:t>
      </w:r>
      <w:r w:rsidR="00671EEB" w:rsidRPr="00002DD6">
        <w:rPr>
          <w:rFonts w:ascii="Garamond" w:hAnsi="Garamond" w:cs="Times New Roman"/>
          <w:sz w:val="22"/>
          <w:szCs w:val="22"/>
          <w:lang w:val="fr-FR"/>
        </w:rPr>
        <w:t>studios</w:t>
      </w:r>
    </w:p>
    <w:p w:rsidR="00671EEB" w:rsidRPr="00002DD6" w:rsidRDefault="00671EEB" w:rsidP="004E1B76">
      <w:pPr>
        <w:autoSpaceDE/>
        <w:autoSpaceDN/>
        <w:jc w:val="both"/>
        <w:rPr>
          <w:rFonts w:ascii="Garamond" w:hAnsi="Garamond" w:cs="Times New Roman"/>
          <w:sz w:val="22"/>
          <w:szCs w:val="22"/>
          <w:lang w:val="fr-FR"/>
        </w:rPr>
      </w:pPr>
    </w:p>
    <w:p w:rsidR="00671EEB" w:rsidRPr="00002DD6" w:rsidRDefault="00DA4D52" w:rsidP="004E1B76">
      <w:pPr>
        <w:autoSpaceDE/>
        <w:autoSpaceDN/>
        <w:jc w:val="both"/>
        <w:rPr>
          <w:rFonts w:ascii="Garamond" w:hAnsi="Garamond" w:cs="Times New Roman"/>
          <w:sz w:val="22"/>
          <w:szCs w:val="22"/>
          <w:lang w:val="fr-FR"/>
        </w:rPr>
      </w:pPr>
      <w:r w:rsidRPr="00002DD6">
        <w:rPr>
          <w:rFonts w:ascii="Garamond" w:hAnsi="Garamond" w:cs="Times New Roman"/>
          <w:sz w:val="22"/>
          <w:szCs w:val="22"/>
        </w:rPr>
        <w:fldChar w:fldCharType="begin">
          <w:ffData>
            <w:name w:val="Casilla1"/>
            <w:enabled/>
            <w:calcOnExit w:val="0"/>
            <w:checkBox>
              <w:sizeAuto/>
              <w:default w:val="0"/>
            </w:checkBox>
          </w:ffData>
        </w:fldChar>
      </w:r>
      <w:r w:rsidR="00671EEB" w:rsidRPr="00002DD6">
        <w:rPr>
          <w:rFonts w:ascii="Garamond" w:hAnsi="Garamond" w:cs="Times New Roman"/>
          <w:sz w:val="22"/>
          <w:szCs w:val="22"/>
          <w:lang w:val="fr-FR"/>
        </w:rPr>
        <w:instrText xml:space="preserve"> FORMCHECKBOX </w:instrText>
      </w:r>
      <w:r>
        <w:rPr>
          <w:rFonts w:ascii="Garamond" w:hAnsi="Garamond" w:cs="Times New Roman"/>
          <w:sz w:val="22"/>
          <w:szCs w:val="22"/>
        </w:rPr>
      </w:r>
      <w:r>
        <w:rPr>
          <w:rFonts w:ascii="Garamond" w:hAnsi="Garamond" w:cs="Times New Roman"/>
          <w:sz w:val="22"/>
          <w:szCs w:val="22"/>
        </w:rPr>
        <w:fldChar w:fldCharType="separate"/>
      </w:r>
      <w:r w:rsidRPr="00002DD6">
        <w:rPr>
          <w:rFonts w:ascii="Garamond" w:hAnsi="Garamond" w:cs="Times New Roman"/>
          <w:sz w:val="22"/>
          <w:szCs w:val="22"/>
        </w:rPr>
        <w:fldChar w:fldCharType="end"/>
      </w:r>
      <w:r w:rsidR="00671EEB" w:rsidRPr="00002DD6">
        <w:rPr>
          <w:rFonts w:ascii="Garamond" w:hAnsi="Garamond" w:cs="Times New Roman"/>
          <w:sz w:val="22"/>
          <w:szCs w:val="22"/>
          <w:lang w:val="fr-FR"/>
        </w:rPr>
        <w:t xml:space="preserve"> </w:t>
      </w:r>
      <w:r w:rsidR="00002DD6" w:rsidRPr="00002DD6">
        <w:rPr>
          <w:rFonts w:ascii="Garamond" w:hAnsi="Garamond" w:cs="Times New Roman"/>
          <w:sz w:val="22"/>
          <w:szCs w:val="22"/>
          <w:lang w:val="fr-FR"/>
        </w:rPr>
        <w:t>Copie du passeport</w:t>
      </w:r>
      <w:r w:rsidR="00671EEB" w:rsidRPr="00002DD6">
        <w:rPr>
          <w:rFonts w:ascii="Garamond" w:hAnsi="Garamond" w:cs="Times New Roman"/>
          <w:sz w:val="22"/>
          <w:szCs w:val="22"/>
          <w:lang w:val="fr-FR"/>
        </w:rPr>
        <w:t>/Copia del pasaporte</w:t>
      </w:r>
    </w:p>
    <w:p w:rsidR="00671EEB" w:rsidRPr="00002DD6" w:rsidRDefault="00671EEB" w:rsidP="004E1B76">
      <w:pPr>
        <w:autoSpaceDE/>
        <w:autoSpaceDN/>
        <w:jc w:val="both"/>
        <w:rPr>
          <w:rFonts w:ascii="Garamond" w:hAnsi="Garamond" w:cs="Times New Roman"/>
          <w:sz w:val="22"/>
          <w:szCs w:val="22"/>
          <w:lang w:val="fr-FR"/>
        </w:rPr>
      </w:pPr>
    </w:p>
    <w:p w:rsidR="00671EEB" w:rsidRPr="00002DD6" w:rsidRDefault="00DA4D52" w:rsidP="004E1B76">
      <w:pPr>
        <w:autoSpaceDE/>
        <w:autoSpaceDN/>
        <w:jc w:val="both"/>
        <w:rPr>
          <w:rFonts w:ascii="Garamond" w:hAnsi="Garamond" w:cs="Times New Roman"/>
          <w:sz w:val="22"/>
          <w:szCs w:val="22"/>
          <w:lang w:val="es-ES"/>
        </w:rPr>
      </w:pPr>
      <w:r w:rsidRPr="00002DD6">
        <w:rPr>
          <w:rFonts w:ascii="Garamond" w:hAnsi="Garamond" w:cs="Times New Roman"/>
          <w:sz w:val="22"/>
          <w:szCs w:val="22"/>
        </w:rPr>
        <w:fldChar w:fldCharType="begin">
          <w:ffData>
            <w:name w:val="Casilla1"/>
            <w:enabled/>
            <w:calcOnExit w:val="0"/>
            <w:checkBox>
              <w:sizeAuto/>
              <w:default w:val="0"/>
            </w:checkBox>
          </w:ffData>
        </w:fldChar>
      </w:r>
      <w:r w:rsidR="00671EEB" w:rsidRPr="00002DD6">
        <w:rPr>
          <w:rFonts w:ascii="Garamond" w:hAnsi="Garamond" w:cs="Times New Roman"/>
          <w:sz w:val="22"/>
          <w:szCs w:val="22"/>
          <w:lang w:val="fr-FR"/>
        </w:rPr>
        <w:instrText xml:space="preserve"> FORMCHECKBOX </w:instrText>
      </w:r>
      <w:r>
        <w:rPr>
          <w:rFonts w:ascii="Garamond" w:hAnsi="Garamond" w:cs="Times New Roman"/>
          <w:sz w:val="22"/>
          <w:szCs w:val="22"/>
        </w:rPr>
      </w:r>
      <w:r>
        <w:rPr>
          <w:rFonts w:ascii="Garamond" w:hAnsi="Garamond" w:cs="Times New Roman"/>
          <w:sz w:val="22"/>
          <w:szCs w:val="22"/>
        </w:rPr>
        <w:fldChar w:fldCharType="separate"/>
      </w:r>
      <w:r w:rsidRPr="00002DD6">
        <w:rPr>
          <w:rFonts w:ascii="Garamond" w:hAnsi="Garamond" w:cs="Times New Roman"/>
          <w:sz w:val="22"/>
          <w:szCs w:val="22"/>
        </w:rPr>
        <w:fldChar w:fldCharType="end"/>
      </w:r>
      <w:r w:rsidR="00671EEB" w:rsidRPr="00002DD6">
        <w:rPr>
          <w:rFonts w:ascii="Garamond" w:hAnsi="Garamond" w:cs="Times New Roman"/>
          <w:sz w:val="22"/>
          <w:szCs w:val="22"/>
          <w:lang w:val="fr-FR"/>
        </w:rPr>
        <w:t xml:space="preserve"> </w:t>
      </w:r>
      <w:r w:rsidR="00002DD6" w:rsidRPr="00002DD6">
        <w:rPr>
          <w:rFonts w:ascii="Garamond" w:hAnsi="Garamond" w:cs="Times New Roman"/>
          <w:sz w:val="22"/>
          <w:szCs w:val="22"/>
          <w:lang w:val="fr-FR"/>
        </w:rPr>
        <w:t>Certificat de connaissances de l’Espagnol, au moins niveau B1</w:t>
      </w:r>
      <w:r w:rsidR="00965649" w:rsidRPr="00002DD6">
        <w:rPr>
          <w:rFonts w:ascii="Garamond" w:hAnsi="Garamond" w:cs="Times New Roman"/>
          <w:sz w:val="22"/>
          <w:szCs w:val="22"/>
          <w:lang w:val="fr-FR"/>
        </w:rPr>
        <w:t>/Certificado de nivel de e</w:t>
      </w:r>
      <w:r w:rsidR="00671EEB" w:rsidRPr="00002DD6">
        <w:rPr>
          <w:rFonts w:ascii="Garamond" w:hAnsi="Garamond" w:cs="Times New Roman"/>
          <w:sz w:val="22"/>
          <w:szCs w:val="22"/>
          <w:lang w:val="fr-FR"/>
        </w:rPr>
        <w:t xml:space="preserve">spañol. </w:t>
      </w:r>
      <w:r w:rsidR="00671EEB" w:rsidRPr="00002DD6">
        <w:rPr>
          <w:rFonts w:ascii="Garamond" w:hAnsi="Garamond" w:cs="Times New Roman"/>
          <w:sz w:val="22"/>
          <w:szCs w:val="22"/>
          <w:lang w:val="es-ES"/>
        </w:rPr>
        <w:t>Al menos nivel B1</w:t>
      </w:r>
    </w:p>
    <w:p w:rsidR="00671EEB" w:rsidRPr="00002DD6" w:rsidRDefault="00671EEB" w:rsidP="004E1B76">
      <w:pPr>
        <w:autoSpaceDE/>
        <w:autoSpaceDN/>
        <w:jc w:val="both"/>
        <w:rPr>
          <w:rFonts w:ascii="Garamond" w:hAnsi="Garamond" w:cs="Times New Roman"/>
          <w:sz w:val="22"/>
          <w:szCs w:val="22"/>
          <w:lang w:val="es-ES"/>
        </w:rPr>
      </w:pPr>
    </w:p>
    <w:p w:rsidR="00671EEB" w:rsidRPr="00002DD6" w:rsidRDefault="00DA4D52" w:rsidP="004E1B76">
      <w:pPr>
        <w:autoSpaceDE/>
        <w:autoSpaceDN/>
        <w:jc w:val="both"/>
        <w:rPr>
          <w:rFonts w:ascii="Garamond" w:hAnsi="Garamond" w:cs="Times New Roman"/>
          <w:sz w:val="22"/>
          <w:szCs w:val="22"/>
          <w:lang w:val="es-ES"/>
        </w:rPr>
      </w:pPr>
      <w:r w:rsidRPr="00002DD6">
        <w:rPr>
          <w:rFonts w:ascii="Garamond" w:hAnsi="Garamond" w:cs="Times New Roman"/>
          <w:sz w:val="22"/>
          <w:szCs w:val="22"/>
        </w:rPr>
        <w:fldChar w:fldCharType="begin">
          <w:ffData>
            <w:name w:val="Casilla1"/>
            <w:enabled/>
            <w:calcOnExit w:val="0"/>
            <w:checkBox>
              <w:sizeAuto/>
              <w:default w:val="0"/>
            </w:checkBox>
          </w:ffData>
        </w:fldChar>
      </w:r>
      <w:r w:rsidR="00671EEB" w:rsidRPr="00002DD6">
        <w:rPr>
          <w:rFonts w:ascii="Garamond" w:hAnsi="Garamond" w:cs="Times New Roman"/>
          <w:sz w:val="22"/>
          <w:szCs w:val="22"/>
          <w:lang w:val="es-ES"/>
        </w:rPr>
        <w:instrText xml:space="preserve"> FORMCHECKBOX </w:instrText>
      </w:r>
      <w:r>
        <w:rPr>
          <w:rFonts w:ascii="Garamond" w:hAnsi="Garamond" w:cs="Times New Roman"/>
          <w:sz w:val="22"/>
          <w:szCs w:val="22"/>
        </w:rPr>
      </w:r>
      <w:r>
        <w:rPr>
          <w:rFonts w:ascii="Garamond" w:hAnsi="Garamond" w:cs="Times New Roman"/>
          <w:sz w:val="22"/>
          <w:szCs w:val="22"/>
        </w:rPr>
        <w:fldChar w:fldCharType="separate"/>
      </w:r>
      <w:r w:rsidRPr="00002DD6">
        <w:rPr>
          <w:rFonts w:ascii="Garamond" w:hAnsi="Garamond" w:cs="Times New Roman"/>
          <w:sz w:val="22"/>
          <w:szCs w:val="22"/>
        </w:rPr>
        <w:fldChar w:fldCharType="end"/>
      </w:r>
      <w:r w:rsidR="00965649" w:rsidRPr="00002DD6">
        <w:rPr>
          <w:rFonts w:ascii="Garamond" w:hAnsi="Garamond" w:cs="Times New Roman"/>
          <w:sz w:val="22"/>
          <w:szCs w:val="22"/>
          <w:lang w:val="es-ES"/>
        </w:rPr>
        <w:t xml:space="preserve"> </w:t>
      </w:r>
      <w:r w:rsidR="00002DD6" w:rsidRPr="00002DD6">
        <w:rPr>
          <w:rFonts w:ascii="Garamond" w:hAnsi="Garamond" w:cs="Times New Roman"/>
          <w:sz w:val="22"/>
          <w:szCs w:val="22"/>
          <w:lang w:val="es-ES"/>
        </w:rPr>
        <w:t>Relevé de notes/Certificado de notas</w:t>
      </w:r>
    </w:p>
    <w:p w:rsidR="00671EEB" w:rsidRPr="00002DD6" w:rsidRDefault="00671EEB" w:rsidP="004E1B76">
      <w:pPr>
        <w:autoSpaceDE/>
        <w:autoSpaceDN/>
        <w:jc w:val="both"/>
        <w:rPr>
          <w:rFonts w:ascii="Garamond" w:hAnsi="Garamond" w:cs="Times New Roman"/>
          <w:sz w:val="22"/>
          <w:szCs w:val="22"/>
          <w:lang w:val="es-ES"/>
        </w:rPr>
      </w:pPr>
    </w:p>
    <w:p w:rsidR="00671EEB" w:rsidRPr="00002DD6" w:rsidRDefault="00DA4D52" w:rsidP="004E1B76">
      <w:pPr>
        <w:autoSpaceDE/>
        <w:autoSpaceDN/>
        <w:jc w:val="both"/>
        <w:rPr>
          <w:rFonts w:ascii="Garamond" w:hAnsi="Garamond" w:cs="Times New Roman"/>
          <w:sz w:val="22"/>
          <w:szCs w:val="22"/>
          <w:lang w:val="es-ES"/>
        </w:rPr>
      </w:pPr>
      <w:r w:rsidRPr="00002DD6">
        <w:rPr>
          <w:rFonts w:ascii="Garamond" w:hAnsi="Garamond" w:cs="Times New Roman"/>
          <w:sz w:val="22"/>
          <w:szCs w:val="22"/>
        </w:rPr>
        <w:fldChar w:fldCharType="begin">
          <w:ffData>
            <w:name w:val="Casilla1"/>
            <w:enabled/>
            <w:calcOnExit w:val="0"/>
            <w:checkBox>
              <w:sizeAuto/>
              <w:default w:val="0"/>
            </w:checkBox>
          </w:ffData>
        </w:fldChar>
      </w:r>
      <w:r w:rsidR="00671EEB" w:rsidRPr="00002DD6">
        <w:rPr>
          <w:rFonts w:ascii="Garamond" w:hAnsi="Garamond" w:cs="Times New Roman"/>
          <w:sz w:val="22"/>
          <w:szCs w:val="22"/>
          <w:lang w:val="es-ES"/>
        </w:rPr>
        <w:instrText xml:space="preserve"> FORMCHECKBOX </w:instrText>
      </w:r>
      <w:r>
        <w:rPr>
          <w:rFonts w:ascii="Garamond" w:hAnsi="Garamond" w:cs="Times New Roman"/>
          <w:sz w:val="22"/>
          <w:szCs w:val="22"/>
        </w:rPr>
      </w:r>
      <w:r>
        <w:rPr>
          <w:rFonts w:ascii="Garamond" w:hAnsi="Garamond" w:cs="Times New Roman"/>
          <w:sz w:val="22"/>
          <w:szCs w:val="22"/>
        </w:rPr>
        <w:fldChar w:fldCharType="separate"/>
      </w:r>
      <w:r w:rsidRPr="00002DD6">
        <w:rPr>
          <w:rFonts w:ascii="Garamond" w:hAnsi="Garamond" w:cs="Times New Roman"/>
          <w:sz w:val="22"/>
          <w:szCs w:val="22"/>
        </w:rPr>
        <w:fldChar w:fldCharType="end"/>
      </w:r>
      <w:r w:rsidR="00965649" w:rsidRPr="00002DD6">
        <w:rPr>
          <w:rFonts w:ascii="Garamond" w:hAnsi="Garamond" w:cs="Times New Roman"/>
          <w:sz w:val="22"/>
          <w:szCs w:val="22"/>
          <w:lang w:val="es-ES"/>
        </w:rPr>
        <w:t xml:space="preserve"> </w:t>
      </w:r>
      <w:r w:rsidR="00002DD6" w:rsidRPr="00002DD6">
        <w:rPr>
          <w:rFonts w:ascii="Garamond" w:hAnsi="Garamond" w:cs="Times New Roman"/>
          <w:sz w:val="22"/>
          <w:szCs w:val="22"/>
          <w:lang w:val="es-ES"/>
        </w:rPr>
        <w:t>Version résumée du CV</w:t>
      </w:r>
      <w:r w:rsidR="00671EEB" w:rsidRPr="00002DD6">
        <w:rPr>
          <w:rFonts w:ascii="Garamond" w:hAnsi="Garamond" w:cs="Times New Roman"/>
          <w:sz w:val="22"/>
          <w:szCs w:val="22"/>
          <w:lang w:val="es-ES"/>
        </w:rPr>
        <w:t>/Versión corta del CV</w:t>
      </w:r>
    </w:p>
    <w:p w:rsidR="00671EEB" w:rsidRPr="00002DD6" w:rsidRDefault="00671EEB" w:rsidP="004E1B76">
      <w:pPr>
        <w:autoSpaceDE/>
        <w:autoSpaceDN/>
        <w:jc w:val="both"/>
        <w:rPr>
          <w:rFonts w:ascii="Garamond" w:hAnsi="Garamond" w:cs="Times New Roman"/>
          <w:sz w:val="22"/>
          <w:szCs w:val="22"/>
          <w:lang w:val="es-ES"/>
        </w:rPr>
      </w:pPr>
    </w:p>
    <w:p w:rsidR="00671EEB" w:rsidRPr="00002DD6" w:rsidRDefault="00DA4D52" w:rsidP="004E1B76">
      <w:pPr>
        <w:autoSpaceDE/>
        <w:autoSpaceDN/>
        <w:jc w:val="both"/>
        <w:rPr>
          <w:rFonts w:ascii="Garamond" w:hAnsi="Garamond" w:cs="Times New Roman"/>
          <w:sz w:val="22"/>
          <w:szCs w:val="22"/>
          <w:lang w:val="es-ES"/>
        </w:rPr>
      </w:pPr>
      <w:r w:rsidRPr="00002DD6">
        <w:rPr>
          <w:rFonts w:ascii="Garamond" w:hAnsi="Garamond" w:cs="Times New Roman"/>
          <w:sz w:val="22"/>
          <w:szCs w:val="22"/>
        </w:rPr>
        <w:fldChar w:fldCharType="begin">
          <w:ffData>
            <w:name w:val="Casilla1"/>
            <w:enabled/>
            <w:calcOnExit w:val="0"/>
            <w:checkBox>
              <w:sizeAuto/>
              <w:default w:val="0"/>
            </w:checkBox>
          </w:ffData>
        </w:fldChar>
      </w:r>
      <w:r w:rsidR="00671EEB" w:rsidRPr="00002DD6">
        <w:rPr>
          <w:rFonts w:ascii="Garamond" w:hAnsi="Garamond" w:cs="Times New Roman"/>
          <w:sz w:val="22"/>
          <w:szCs w:val="22"/>
          <w:lang w:val="es-ES"/>
        </w:rPr>
        <w:instrText xml:space="preserve"> FORMCHECKBOX </w:instrText>
      </w:r>
      <w:r>
        <w:rPr>
          <w:rFonts w:ascii="Garamond" w:hAnsi="Garamond" w:cs="Times New Roman"/>
          <w:sz w:val="22"/>
          <w:szCs w:val="22"/>
        </w:rPr>
      </w:r>
      <w:r>
        <w:rPr>
          <w:rFonts w:ascii="Garamond" w:hAnsi="Garamond" w:cs="Times New Roman"/>
          <w:sz w:val="22"/>
          <w:szCs w:val="22"/>
        </w:rPr>
        <w:fldChar w:fldCharType="separate"/>
      </w:r>
      <w:r w:rsidRPr="00002DD6">
        <w:rPr>
          <w:rFonts w:ascii="Garamond" w:hAnsi="Garamond" w:cs="Times New Roman"/>
          <w:sz w:val="22"/>
          <w:szCs w:val="22"/>
        </w:rPr>
        <w:fldChar w:fldCharType="end"/>
      </w:r>
      <w:r w:rsidR="00671EEB" w:rsidRPr="00002DD6">
        <w:rPr>
          <w:rFonts w:ascii="Garamond" w:hAnsi="Garamond" w:cs="Times New Roman"/>
          <w:sz w:val="22"/>
          <w:szCs w:val="22"/>
          <w:lang w:val="es-ES"/>
        </w:rPr>
        <w:t xml:space="preserve"> </w:t>
      </w:r>
      <w:r w:rsidR="00002DD6" w:rsidRPr="00002DD6">
        <w:rPr>
          <w:rFonts w:ascii="Garamond" w:hAnsi="Garamond" w:cs="Times New Roman"/>
          <w:sz w:val="22"/>
          <w:szCs w:val="22"/>
          <w:lang w:val="es-ES"/>
        </w:rPr>
        <w:t xml:space="preserve">Lettre de motivation ou une version résumée de la proposition de recherche dans le cas de étudiants de doctorat /Carta de motivación </w:t>
      </w:r>
      <w:r w:rsidR="00CE2AC8" w:rsidRPr="00002DD6">
        <w:rPr>
          <w:rFonts w:ascii="Garamond" w:hAnsi="Garamond" w:cs="Times New Roman"/>
          <w:sz w:val="22"/>
          <w:szCs w:val="22"/>
          <w:lang w:val="es-ES"/>
        </w:rPr>
        <w:t xml:space="preserve">o un </w:t>
      </w:r>
      <w:r w:rsidR="00002DD6" w:rsidRPr="00002DD6">
        <w:rPr>
          <w:rFonts w:ascii="Garamond" w:hAnsi="Garamond" w:cs="Times New Roman"/>
          <w:sz w:val="22"/>
          <w:szCs w:val="22"/>
          <w:lang w:val="es-ES"/>
        </w:rPr>
        <w:t>resumen</w:t>
      </w:r>
      <w:r w:rsidR="00CE2AC8" w:rsidRPr="00002DD6">
        <w:rPr>
          <w:rFonts w:ascii="Garamond" w:hAnsi="Garamond" w:cs="Times New Roman"/>
          <w:sz w:val="22"/>
          <w:szCs w:val="22"/>
          <w:lang w:val="es-ES"/>
        </w:rPr>
        <w:t xml:space="preserve"> de la propuesta investigadora en caso de alumnos de Doctorado.</w:t>
      </w:r>
    </w:p>
    <w:p w:rsidR="00671EEB" w:rsidRPr="00002DD6" w:rsidRDefault="00671EEB" w:rsidP="004E1B76">
      <w:pPr>
        <w:autoSpaceDE/>
        <w:autoSpaceDN/>
        <w:jc w:val="both"/>
        <w:rPr>
          <w:rFonts w:ascii="Garamond" w:hAnsi="Garamond" w:cs="Times New Roman"/>
          <w:sz w:val="22"/>
          <w:szCs w:val="22"/>
          <w:lang w:val="es-ES"/>
        </w:rPr>
      </w:pPr>
      <w:bookmarkStart w:id="0" w:name="_GoBack"/>
      <w:bookmarkEnd w:id="0"/>
    </w:p>
    <w:p w:rsidR="00805FA1" w:rsidRPr="00AB1782" w:rsidRDefault="00002DD6" w:rsidP="00002DD6">
      <w:pPr>
        <w:pStyle w:val="Default"/>
        <w:jc w:val="both"/>
      </w:pPr>
      <w:r w:rsidRPr="00AB1782">
        <w:rPr>
          <w:rFonts w:ascii="Garamond" w:hAnsi="Garamond" w:cs="Times New Roman"/>
          <w:bCs/>
          <w:color w:val="auto"/>
          <w:sz w:val="22"/>
          <w:szCs w:val="22"/>
        </w:rPr>
        <w:t xml:space="preserve">Ces </w:t>
      </w:r>
      <w:proofErr w:type="spellStart"/>
      <w:r w:rsidRPr="00AB1782">
        <w:rPr>
          <w:rFonts w:ascii="Garamond" w:hAnsi="Garamond" w:cs="Times New Roman"/>
          <w:bCs/>
          <w:color w:val="auto"/>
          <w:sz w:val="22"/>
          <w:szCs w:val="22"/>
        </w:rPr>
        <w:t>documents</w:t>
      </w:r>
      <w:proofErr w:type="spellEnd"/>
      <w:r w:rsidRPr="00AB1782">
        <w:rPr>
          <w:rFonts w:ascii="Garamond" w:hAnsi="Garamond" w:cs="Times New Roman"/>
          <w:bCs/>
          <w:color w:val="auto"/>
          <w:sz w:val="22"/>
          <w:szCs w:val="22"/>
        </w:rPr>
        <w:t xml:space="preserve"> </w:t>
      </w:r>
      <w:proofErr w:type="spellStart"/>
      <w:r w:rsidRPr="00AB1782">
        <w:rPr>
          <w:rFonts w:ascii="Garamond" w:hAnsi="Garamond" w:cs="Times New Roman"/>
          <w:bCs/>
          <w:color w:val="auto"/>
          <w:sz w:val="22"/>
          <w:szCs w:val="22"/>
        </w:rPr>
        <w:t>devront</w:t>
      </w:r>
      <w:proofErr w:type="spellEnd"/>
      <w:r w:rsidRPr="00AB1782">
        <w:rPr>
          <w:rFonts w:ascii="Garamond" w:hAnsi="Garamond" w:cs="Times New Roman"/>
          <w:bCs/>
          <w:color w:val="auto"/>
          <w:sz w:val="22"/>
          <w:szCs w:val="22"/>
        </w:rPr>
        <w:t xml:space="preserve"> </w:t>
      </w:r>
      <w:proofErr w:type="spellStart"/>
      <w:r w:rsidRPr="00AB1782">
        <w:rPr>
          <w:rFonts w:ascii="Garamond" w:hAnsi="Garamond" w:cs="Times New Roman"/>
          <w:bCs/>
          <w:color w:val="auto"/>
          <w:sz w:val="22"/>
          <w:szCs w:val="22"/>
        </w:rPr>
        <w:t>être</w:t>
      </w:r>
      <w:proofErr w:type="spellEnd"/>
      <w:r w:rsidRPr="00AB1782">
        <w:rPr>
          <w:rFonts w:ascii="Garamond" w:hAnsi="Garamond" w:cs="Times New Roman"/>
          <w:bCs/>
          <w:color w:val="auto"/>
          <w:sz w:val="22"/>
          <w:szCs w:val="22"/>
        </w:rPr>
        <w:t xml:space="preserve"> </w:t>
      </w:r>
      <w:proofErr w:type="spellStart"/>
      <w:r w:rsidRPr="00AB1782">
        <w:rPr>
          <w:rFonts w:ascii="Garamond" w:hAnsi="Garamond" w:cs="Times New Roman"/>
          <w:bCs/>
          <w:color w:val="auto"/>
          <w:sz w:val="22"/>
          <w:szCs w:val="22"/>
        </w:rPr>
        <w:t>envoyés</w:t>
      </w:r>
      <w:proofErr w:type="spellEnd"/>
      <w:r w:rsidRPr="00AB1782">
        <w:rPr>
          <w:rFonts w:ascii="Garamond" w:hAnsi="Garamond" w:cs="Times New Roman"/>
          <w:bCs/>
          <w:color w:val="auto"/>
          <w:sz w:val="22"/>
          <w:szCs w:val="22"/>
        </w:rPr>
        <w:t xml:space="preserve"> à </w:t>
      </w:r>
      <w:proofErr w:type="spellStart"/>
      <w:r w:rsidRPr="00AB1782">
        <w:rPr>
          <w:rFonts w:ascii="Garamond" w:hAnsi="Garamond" w:cs="Times New Roman"/>
          <w:bCs/>
          <w:color w:val="auto"/>
          <w:sz w:val="22"/>
          <w:szCs w:val="22"/>
        </w:rPr>
        <w:t>votre</w:t>
      </w:r>
      <w:proofErr w:type="spellEnd"/>
      <w:r w:rsidRPr="00AB1782">
        <w:rPr>
          <w:rFonts w:ascii="Garamond" w:hAnsi="Garamond" w:cs="Times New Roman"/>
          <w:bCs/>
          <w:color w:val="auto"/>
          <w:sz w:val="22"/>
          <w:szCs w:val="22"/>
        </w:rPr>
        <w:t xml:space="preserve"> </w:t>
      </w:r>
      <w:proofErr w:type="spellStart"/>
      <w:r w:rsidRPr="00AB1782">
        <w:rPr>
          <w:rFonts w:ascii="Garamond" w:hAnsi="Garamond" w:cs="Times New Roman"/>
          <w:bCs/>
          <w:color w:val="auto"/>
          <w:sz w:val="22"/>
          <w:szCs w:val="22"/>
        </w:rPr>
        <w:t>université</w:t>
      </w:r>
      <w:proofErr w:type="spellEnd"/>
      <w:r w:rsidRPr="00AB1782">
        <w:rPr>
          <w:rFonts w:ascii="Garamond" w:hAnsi="Garamond" w:cs="Times New Roman"/>
          <w:bCs/>
          <w:color w:val="auto"/>
          <w:sz w:val="22"/>
          <w:szCs w:val="22"/>
        </w:rPr>
        <w:t xml:space="preserve"> </w:t>
      </w:r>
      <w:proofErr w:type="spellStart"/>
      <w:r w:rsidR="003775CD" w:rsidRPr="00AB1782">
        <w:rPr>
          <w:rFonts w:ascii="Garamond" w:hAnsi="Garamond" w:cs="Times New Roman"/>
          <w:bCs/>
          <w:color w:val="auto"/>
          <w:sz w:val="22"/>
          <w:szCs w:val="22"/>
        </w:rPr>
        <w:t>d’origine</w:t>
      </w:r>
      <w:proofErr w:type="spellEnd"/>
      <w:r w:rsidR="003775CD" w:rsidRPr="00AB1782">
        <w:rPr>
          <w:rFonts w:ascii="Garamond" w:hAnsi="Garamond" w:cs="Times New Roman"/>
          <w:bCs/>
          <w:color w:val="auto"/>
          <w:sz w:val="22"/>
          <w:szCs w:val="22"/>
        </w:rPr>
        <w:t xml:space="preserve"> (Bureau </w:t>
      </w:r>
      <w:r w:rsidR="00AB1782">
        <w:rPr>
          <w:rFonts w:ascii="Garamond" w:hAnsi="Garamond" w:cs="Times New Roman"/>
          <w:bCs/>
          <w:color w:val="auto"/>
          <w:sz w:val="22"/>
          <w:szCs w:val="22"/>
        </w:rPr>
        <w:t>International</w:t>
      </w:r>
      <w:r w:rsidRPr="00AB1782">
        <w:rPr>
          <w:rFonts w:ascii="Garamond" w:hAnsi="Garamond" w:cs="Times New Roman"/>
          <w:bCs/>
          <w:color w:val="auto"/>
          <w:sz w:val="22"/>
          <w:szCs w:val="22"/>
        </w:rPr>
        <w:t xml:space="preserve">) et </w:t>
      </w:r>
      <w:proofErr w:type="spellStart"/>
      <w:r w:rsidRPr="00AB1782">
        <w:rPr>
          <w:rFonts w:ascii="Garamond" w:hAnsi="Garamond" w:cs="Times New Roman"/>
          <w:bCs/>
          <w:color w:val="auto"/>
          <w:sz w:val="22"/>
          <w:szCs w:val="22"/>
        </w:rPr>
        <w:t>ils</w:t>
      </w:r>
      <w:proofErr w:type="spellEnd"/>
      <w:r w:rsidRPr="00AB1782">
        <w:rPr>
          <w:rFonts w:ascii="Garamond" w:hAnsi="Garamond" w:cs="Times New Roman"/>
          <w:bCs/>
          <w:color w:val="auto"/>
          <w:sz w:val="22"/>
          <w:szCs w:val="22"/>
        </w:rPr>
        <w:t xml:space="preserve"> les</w:t>
      </w:r>
      <w:r w:rsidRPr="00AB1782">
        <w:rPr>
          <w:rFonts w:ascii="Garamond" w:hAnsi="Garamond" w:cs="Times New Roman"/>
          <w:bCs/>
          <w:color w:val="0033CC"/>
          <w:sz w:val="22"/>
          <w:szCs w:val="22"/>
        </w:rPr>
        <w:t xml:space="preserve"> </w:t>
      </w:r>
      <w:proofErr w:type="spellStart"/>
      <w:r w:rsidRPr="00AB1782">
        <w:rPr>
          <w:rFonts w:ascii="Garamond" w:hAnsi="Garamond" w:cs="Times New Roman"/>
          <w:bCs/>
          <w:color w:val="auto"/>
          <w:sz w:val="22"/>
          <w:szCs w:val="22"/>
        </w:rPr>
        <w:t>enverront</w:t>
      </w:r>
      <w:proofErr w:type="spellEnd"/>
      <w:r w:rsidRPr="00AB1782">
        <w:rPr>
          <w:rFonts w:ascii="Garamond" w:hAnsi="Garamond" w:cs="Times New Roman"/>
          <w:bCs/>
          <w:color w:val="auto"/>
          <w:sz w:val="22"/>
          <w:szCs w:val="22"/>
        </w:rPr>
        <w:t xml:space="preserve">, à </w:t>
      </w:r>
      <w:proofErr w:type="spellStart"/>
      <w:r w:rsidRPr="00AB1782">
        <w:rPr>
          <w:rFonts w:ascii="Garamond" w:hAnsi="Garamond" w:cs="Times New Roman"/>
          <w:bCs/>
          <w:color w:val="auto"/>
          <w:sz w:val="22"/>
          <w:szCs w:val="22"/>
        </w:rPr>
        <w:t>leur</w:t>
      </w:r>
      <w:proofErr w:type="spellEnd"/>
      <w:r w:rsidRPr="00AB1782">
        <w:rPr>
          <w:rFonts w:ascii="Garamond" w:hAnsi="Garamond" w:cs="Times New Roman"/>
          <w:bCs/>
          <w:color w:val="auto"/>
          <w:sz w:val="22"/>
          <w:szCs w:val="22"/>
        </w:rPr>
        <w:t xml:space="preserve"> tour, à </w:t>
      </w:r>
      <w:proofErr w:type="spellStart"/>
      <w:r w:rsidRPr="00AB1782">
        <w:rPr>
          <w:rFonts w:ascii="Garamond" w:hAnsi="Garamond" w:cs="Times New Roman"/>
          <w:bCs/>
          <w:color w:val="auto"/>
          <w:sz w:val="22"/>
          <w:szCs w:val="22"/>
        </w:rPr>
        <w:t>l’adresse</w:t>
      </w:r>
      <w:proofErr w:type="spellEnd"/>
      <w:r w:rsidRPr="00AB1782">
        <w:rPr>
          <w:rFonts w:ascii="Garamond" w:hAnsi="Garamond" w:cs="Times New Roman"/>
          <w:bCs/>
          <w:color w:val="auto"/>
          <w:sz w:val="22"/>
          <w:szCs w:val="22"/>
        </w:rPr>
        <w:t xml:space="preserve"> </w:t>
      </w:r>
      <w:proofErr w:type="spellStart"/>
      <w:proofErr w:type="gramStart"/>
      <w:r w:rsidRPr="00AB1782">
        <w:rPr>
          <w:rFonts w:ascii="Garamond" w:hAnsi="Garamond" w:cs="Times New Roman"/>
          <w:bCs/>
          <w:color w:val="auto"/>
          <w:sz w:val="22"/>
          <w:szCs w:val="22"/>
        </w:rPr>
        <w:t>suivante</w:t>
      </w:r>
      <w:proofErr w:type="spellEnd"/>
      <w:r w:rsidRPr="00AB1782">
        <w:rPr>
          <w:rFonts w:ascii="Garamond" w:hAnsi="Garamond" w:cs="Times New Roman"/>
          <w:bCs/>
          <w:color w:val="auto"/>
          <w:sz w:val="22"/>
          <w:szCs w:val="22"/>
        </w:rPr>
        <w:t> :</w:t>
      </w:r>
      <w:proofErr w:type="gramEnd"/>
      <w:r w:rsidRPr="00AB1782">
        <w:rPr>
          <w:rFonts w:ascii="Garamond" w:hAnsi="Garamond" w:cs="Times New Roman"/>
          <w:bCs/>
          <w:color w:val="auto"/>
          <w:sz w:val="22"/>
          <w:szCs w:val="22"/>
        </w:rPr>
        <w:t xml:space="preserve"> </w:t>
      </w:r>
      <w:hyperlink r:id="rId8" w:history="1">
        <w:r w:rsidRPr="00AB1782">
          <w:rPr>
            <w:rStyle w:val="Lienhypertexte"/>
            <w:rFonts w:ascii="Garamond" w:hAnsi="Garamond" w:cs="Times New Roman"/>
            <w:sz w:val="22"/>
            <w:szCs w:val="22"/>
          </w:rPr>
          <w:t>erasmus.incoming@uca.es</w:t>
        </w:r>
      </w:hyperlink>
      <w:r w:rsidR="00671EEB" w:rsidRPr="00AB1782">
        <w:rPr>
          <w:rFonts w:ascii="Garamond" w:hAnsi="Garamond" w:cs="Times New Roman"/>
          <w:sz w:val="22"/>
          <w:szCs w:val="22"/>
        </w:rPr>
        <w:t xml:space="preserve">/Los documentos se envían </w:t>
      </w:r>
      <w:r w:rsidR="00CE2AC8" w:rsidRPr="00AB1782">
        <w:rPr>
          <w:rFonts w:ascii="Garamond" w:hAnsi="Garamond" w:cs="Times New Roman"/>
          <w:sz w:val="22"/>
          <w:szCs w:val="22"/>
        </w:rPr>
        <w:t>a la Oficina de Relaciones Internacionales de su Universidad de origen y ellos lo</w:t>
      </w:r>
      <w:r w:rsidR="00965649" w:rsidRPr="00AB1782">
        <w:rPr>
          <w:rFonts w:ascii="Garamond" w:hAnsi="Garamond" w:cs="Times New Roman"/>
          <w:sz w:val="22"/>
          <w:szCs w:val="22"/>
        </w:rPr>
        <w:t>s</w:t>
      </w:r>
      <w:r w:rsidR="00CE2AC8" w:rsidRPr="00AB1782">
        <w:rPr>
          <w:rFonts w:ascii="Garamond" w:hAnsi="Garamond" w:cs="Times New Roman"/>
          <w:sz w:val="22"/>
          <w:szCs w:val="22"/>
        </w:rPr>
        <w:t xml:space="preserve"> enviarán a la siguiente dirección de e-mail: </w:t>
      </w:r>
      <w:hyperlink r:id="rId9" w:history="1">
        <w:r w:rsidR="00671EEB" w:rsidRPr="00AB1782">
          <w:rPr>
            <w:rStyle w:val="Lienhypertexte"/>
            <w:rFonts w:ascii="Garamond" w:hAnsi="Garamond" w:cs="Times New Roman"/>
            <w:sz w:val="22"/>
            <w:szCs w:val="22"/>
          </w:rPr>
          <w:t>erasmus.incoming@uca.es</w:t>
        </w:r>
      </w:hyperlink>
    </w:p>
    <w:p w:rsidR="00805FA1" w:rsidRPr="00AB1782" w:rsidRDefault="00805FA1" w:rsidP="004E1B76">
      <w:pPr>
        <w:pStyle w:val="Default"/>
        <w:jc w:val="both"/>
        <w:rPr>
          <w:rFonts w:ascii="Garamond" w:hAnsi="Garamond" w:cs="Times New Roman"/>
          <w:b/>
          <w:bCs/>
          <w:color w:val="auto"/>
          <w:sz w:val="22"/>
          <w:szCs w:val="22"/>
        </w:rPr>
      </w:pPr>
    </w:p>
    <w:p w:rsidR="00805FA1" w:rsidRPr="00002DD6" w:rsidRDefault="00805FA1" w:rsidP="004E1B76">
      <w:pPr>
        <w:pStyle w:val="Default"/>
        <w:jc w:val="both"/>
        <w:rPr>
          <w:rFonts w:ascii="Garamond" w:hAnsi="Garamond" w:cs="Times New Roman"/>
          <w:color w:val="auto"/>
          <w:sz w:val="22"/>
          <w:szCs w:val="22"/>
          <w:lang w:val="fr-FR"/>
        </w:rPr>
      </w:pPr>
      <w:r w:rsidRPr="00002DD6">
        <w:rPr>
          <w:rFonts w:ascii="Garamond" w:hAnsi="Garamond" w:cs="Times New Roman"/>
          <w:b/>
          <w:bCs/>
          <w:color w:val="auto"/>
          <w:sz w:val="22"/>
          <w:szCs w:val="22"/>
          <w:lang w:val="fr-FR"/>
        </w:rPr>
        <w:t>Présentation des candidatures</w:t>
      </w:r>
    </w:p>
    <w:p w:rsidR="00AD0F77" w:rsidRPr="00002DD6" w:rsidRDefault="00AD0F77" w:rsidP="004E1B76">
      <w:pPr>
        <w:pStyle w:val="Default"/>
        <w:jc w:val="both"/>
        <w:rPr>
          <w:rFonts w:ascii="Garamond" w:hAnsi="Garamond" w:cs="Times New Roman"/>
          <w:color w:val="auto"/>
          <w:sz w:val="22"/>
          <w:szCs w:val="22"/>
          <w:lang w:val="fr-FR"/>
        </w:rPr>
      </w:pPr>
    </w:p>
    <w:p w:rsidR="00321428" w:rsidRPr="003775CD" w:rsidRDefault="00002DD6" w:rsidP="004E1B76">
      <w:pPr>
        <w:pStyle w:val="Default"/>
        <w:jc w:val="both"/>
        <w:rPr>
          <w:rFonts w:ascii="Garamond" w:hAnsi="Garamond" w:cs="Times New Roman"/>
          <w:b/>
          <w:color w:val="auto"/>
          <w:sz w:val="22"/>
          <w:szCs w:val="22"/>
          <w:lang w:val="fr-FR"/>
        </w:rPr>
      </w:pPr>
      <w:r w:rsidRPr="00002DD6">
        <w:rPr>
          <w:rFonts w:ascii="Garamond" w:hAnsi="Garamond" w:cs="Times New Roman"/>
          <w:color w:val="auto"/>
          <w:sz w:val="22"/>
          <w:szCs w:val="22"/>
          <w:lang w:val="fr-FR"/>
        </w:rPr>
        <w:t xml:space="preserve">Date limite : </w:t>
      </w:r>
      <w:r w:rsidR="00D226DC">
        <w:rPr>
          <w:rFonts w:ascii="Garamond" w:hAnsi="Garamond" w:cs="Times New Roman"/>
          <w:b/>
          <w:color w:val="auto"/>
          <w:sz w:val="22"/>
          <w:szCs w:val="22"/>
          <w:lang w:val="fr-FR"/>
        </w:rPr>
        <w:t>20</w:t>
      </w:r>
      <w:r w:rsidRPr="00002DD6">
        <w:rPr>
          <w:rFonts w:ascii="Garamond" w:hAnsi="Garamond" w:cs="Times New Roman"/>
          <w:b/>
          <w:color w:val="auto"/>
          <w:sz w:val="22"/>
          <w:szCs w:val="22"/>
          <w:lang w:val="fr-FR"/>
        </w:rPr>
        <w:t xml:space="preserve"> octobre 2015</w:t>
      </w:r>
      <w:r w:rsidRPr="003775CD">
        <w:rPr>
          <w:rFonts w:ascii="Garamond" w:hAnsi="Garamond" w:cs="Times New Roman"/>
          <w:b/>
          <w:color w:val="auto"/>
          <w:sz w:val="22"/>
          <w:szCs w:val="22"/>
          <w:lang w:val="fr-FR"/>
        </w:rPr>
        <w:t>/</w:t>
      </w:r>
      <w:proofErr w:type="spellStart"/>
      <w:r w:rsidR="00CE2AC8" w:rsidRPr="003775CD">
        <w:rPr>
          <w:rFonts w:ascii="Garamond" w:hAnsi="Garamond" w:cs="Times New Roman"/>
          <w:color w:val="auto"/>
          <w:sz w:val="22"/>
          <w:szCs w:val="22"/>
          <w:lang w:val="fr-FR"/>
        </w:rPr>
        <w:t>Fecha</w:t>
      </w:r>
      <w:proofErr w:type="spellEnd"/>
      <w:r w:rsidR="00CE2AC8" w:rsidRPr="003775CD">
        <w:rPr>
          <w:rFonts w:ascii="Garamond" w:hAnsi="Garamond" w:cs="Times New Roman"/>
          <w:color w:val="auto"/>
          <w:sz w:val="22"/>
          <w:szCs w:val="22"/>
          <w:lang w:val="fr-FR"/>
        </w:rPr>
        <w:t xml:space="preserve"> </w:t>
      </w:r>
      <w:proofErr w:type="spellStart"/>
      <w:r w:rsidR="00CE2AC8" w:rsidRPr="003775CD">
        <w:rPr>
          <w:rFonts w:ascii="Garamond" w:hAnsi="Garamond" w:cs="Times New Roman"/>
          <w:color w:val="auto"/>
          <w:sz w:val="22"/>
          <w:szCs w:val="22"/>
          <w:lang w:val="fr-FR"/>
        </w:rPr>
        <w:t>máxima</w:t>
      </w:r>
      <w:proofErr w:type="spellEnd"/>
      <w:r w:rsidR="00CE2AC8" w:rsidRPr="003775CD">
        <w:rPr>
          <w:rFonts w:ascii="Garamond" w:hAnsi="Garamond" w:cs="Times New Roman"/>
          <w:color w:val="auto"/>
          <w:sz w:val="22"/>
          <w:szCs w:val="22"/>
          <w:lang w:val="fr-FR"/>
        </w:rPr>
        <w:t xml:space="preserve">: </w:t>
      </w:r>
      <w:r w:rsidR="00D226DC">
        <w:rPr>
          <w:rFonts w:ascii="Garamond" w:hAnsi="Garamond" w:cs="Times New Roman"/>
          <w:b/>
          <w:color w:val="auto"/>
          <w:sz w:val="22"/>
          <w:szCs w:val="22"/>
          <w:lang w:val="fr-FR"/>
        </w:rPr>
        <w:t>20</w:t>
      </w:r>
      <w:r w:rsidR="00CE2AC8" w:rsidRPr="003775CD">
        <w:rPr>
          <w:rFonts w:ascii="Garamond" w:hAnsi="Garamond" w:cs="Times New Roman"/>
          <w:b/>
          <w:color w:val="auto"/>
          <w:sz w:val="22"/>
          <w:szCs w:val="22"/>
          <w:lang w:val="fr-FR"/>
        </w:rPr>
        <w:t xml:space="preserve"> d</w:t>
      </w:r>
      <w:r w:rsidR="003D7FF7" w:rsidRPr="003775CD">
        <w:rPr>
          <w:rFonts w:ascii="Garamond" w:hAnsi="Garamond" w:cs="Times New Roman"/>
          <w:b/>
          <w:color w:val="auto"/>
          <w:sz w:val="22"/>
          <w:szCs w:val="22"/>
          <w:lang w:val="fr-FR"/>
        </w:rPr>
        <w:t xml:space="preserve">e </w:t>
      </w:r>
      <w:proofErr w:type="spellStart"/>
      <w:r w:rsidR="003D7FF7" w:rsidRPr="003775CD">
        <w:rPr>
          <w:rFonts w:ascii="Garamond" w:hAnsi="Garamond" w:cs="Times New Roman"/>
          <w:b/>
          <w:color w:val="auto"/>
          <w:sz w:val="22"/>
          <w:szCs w:val="22"/>
          <w:lang w:val="fr-FR"/>
        </w:rPr>
        <w:t>octubre</w:t>
      </w:r>
      <w:proofErr w:type="spellEnd"/>
      <w:r w:rsidR="003D7FF7" w:rsidRPr="003775CD">
        <w:rPr>
          <w:rFonts w:ascii="Garamond" w:hAnsi="Garamond" w:cs="Times New Roman"/>
          <w:b/>
          <w:color w:val="auto"/>
          <w:sz w:val="22"/>
          <w:szCs w:val="22"/>
          <w:lang w:val="fr-FR"/>
        </w:rPr>
        <w:t xml:space="preserve"> 2015</w:t>
      </w:r>
    </w:p>
    <w:p w:rsidR="00D84F6C" w:rsidRDefault="00D84F6C" w:rsidP="004E1B76">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b/>
          <w:bCs/>
          <w:color w:val="auto"/>
          <w:sz w:val="22"/>
          <w:szCs w:val="22"/>
          <w:lang w:val="fr-FR"/>
        </w:rPr>
        <w:t>PROCÉDURE DE SÉLECTION</w:t>
      </w:r>
    </w:p>
    <w:p w:rsidR="003775CD" w:rsidRPr="003775CD" w:rsidRDefault="003775CD" w:rsidP="003775CD">
      <w:pPr>
        <w:pStyle w:val="Default"/>
        <w:jc w:val="both"/>
        <w:rPr>
          <w:rFonts w:ascii="Garamond" w:hAnsi="Garamond" w:cs="Times New Roman"/>
          <w:b/>
          <w:bCs/>
          <w:color w:val="auto"/>
          <w:sz w:val="22"/>
          <w:szCs w:val="22"/>
          <w:lang w:val="fr-FR"/>
        </w:rPr>
      </w:pPr>
    </w:p>
    <w:p w:rsidR="003775CD" w:rsidRPr="003775CD" w:rsidRDefault="003775CD" w:rsidP="003775CD">
      <w:pPr>
        <w:pStyle w:val="Default"/>
        <w:jc w:val="both"/>
        <w:rPr>
          <w:rFonts w:ascii="Garamond" w:hAnsi="Garamond" w:cs="Times New Roman"/>
          <w:b/>
          <w:bCs/>
          <w:color w:val="auto"/>
          <w:sz w:val="22"/>
          <w:szCs w:val="22"/>
          <w:lang w:val="fr-FR"/>
        </w:rPr>
      </w:pPr>
      <w:r w:rsidRPr="003775CD">
        <w:rPr>
          <w:rFonts w:ascii="Garamond" w:hAnsi="Garamond" w:cs="Times New Roman"/>
          <w:b/>
          <w:bCs/>
          <w:color w:val="auto"/>
          <w:sz w:val="22"/>
          <w:szCs w:val="22"/>
          <w:lang w:val="fr-FR"/>
        </w:rPr>
        <w:t>Tous les processus de sélection menés à l’université d’origine devront s’ajuster aux critères de transparence et d’égalité de chances pour tous les candidats. Les critères spécifiques de sélection seront établis de manière claire et publiés sur le site internet et dans d’autres moyens généralement utilisés pour annoncer l’appel à candidatures.</w:t>
      </w:r>
    </w:p>
    <w:p w:rsidR="003775CD" w:rsidRPr="003775CD" w:rsidRDefault="003775CD" w:rsidP="003775CD">
      <w:pPr>
        <w:pStyle w:val="Default"/>
        <w:jc w:val="both"/>
        <w:rPr>
          <w:rFonts w:ascii="Garamond" w:hAnsi="Garamond" w:cs="Times New Roman"/>
          <w:b/>
          <w:bCs/>
          <w:color w:val="auto"/>
          <w:sz w:val="22"/>
          <w:szCs w:val="22"/>
          <w:lang w:val="fr-FR"/>
        </w:rPr>
      </w:pPr>
    </w:p>
    <w:p w:rsidR="003775CD" w:rsidRPr="003775CD" w:rsidRDefault="003775CD" w:rsidP="003775CD">
      <w:pPr>
        <w:pStyle w:val="Default"/>
        <w:jc w:val="both"/>
        <w:rPr>
          <w:rFonts w:ascii="Garamond" w:hAnsi="Garamond" w:cs="Times New Roman"/>
          <w:b/>
          <w:bCs/>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b/>
          <w:bCs/>
          <w:color w:val="auto"/>
          <w:sz w:val="22"/>
          <w:szCs w:val="22"/>
          <w:lang w:val="fr-FR"/>
        </w:rPr>
        <w:t>Critères d’élaboration des listes des candidats</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L’université d’origine présentera une présélection de candidats conformément aux critères suivants :</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1. Pour les étudiants inscrits en premier cycle (trois années), et deuxième cycle (master) :</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Qualification moyenne.</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Adéquation des activités proposées par l’étudiant par rapport aux études universitaires.</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Compétences linguistiques ;</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Toute autre information que l’étudiant ait inclus sur le formulaire (d’autres expériences d’apprentissage, des intérêts académiques particuliers, etc.).</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2. Pour les étudiants de Master et Doctorat :</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Qualification moyenne.</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Adéquation des activités de recherche proposées.</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Compétences linguistiques ;</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Toute autre information que l’étudiant ait inclus sur le formulaire (d’autres expériences d’apprentissage, des intérêts académiques particuliers, etc.).</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b/>
          <w:color w:val="auto"/>
          <w:sz w:val="22"/>
          <w:szCs w:val="22"/>
          <w:lang w:val="fr-FR"/>
        </w:rPr>
      </w:pPr>
      <w:r w:rsidRPr="003775CD">
        <w:rPr>
          <w:rFonts w:ascii="Garamond" w:hAnsi="Garamond" w:cs="Times New Roman"/>
          <w:b/>
          <w:color w:val="auto"/>
          <w:sz w:val="22"/>
          <w:szCs w:val="22"/>
          <w:lang w:val="fr-FR"/>
        </w:rPr>
        <w:t>OBLIGATIONS DE L’UNIVERSITÉ DE CADIX :</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xml:space="preserve">Après avoir reçu et étudié en détail tous les formulaires et documents pertinents, l’Université de Cadix enverra une lettre d’acceptation et un dossier d’information à l’étudiant (vers mi-novembre). </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xml:space="preserve">Suite à son </w:t>
      </w:r>
      <w:r>
        <w:rPr>
          <w:rFonts w:ascii="Garamond" w:hAnsi="Garamond" w:cs="Times New Roman"/>
          <w:color w:val="auto"/>
          <w:sz w:val="22"/>
          <w:szCs w:val="22"/>
          <w:lang w:val="fr-FR"/>
        </w:rPr>
        <w:t>arrivée, les membres du Bureau International</w:t>
      </w:r>
      <w:r w:rsidRPr="003775CD">
        <w:rPr>
          <w:rFonts w:ascii="Garamond" w:hAnsi="Garamond" w:cs="Times New Roman"/>
          <w:color w:val="auto"/>
          <w:sz w:val="22"/>
          <w:szCs w:val="22"/>
          <w:lang w:val="fr-FR"/>
        </w:rPr>
        <w:t xml:space="preserve"> organiseront une réunion où l’étudiant recevra un dossier informatif, une carte d’étudiant, un nom d’utilisateur internet et toute autre information pertinente.</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L’Université de Cadix désignera un coordinateur académique pour l’étudiant, appartenant à la Faculté où ce dernier soit inscrit et qui signera également la convention de mobilité/contrat d’apprentissage. Ce coordinateur assistera l’étudiant en matière académique.</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L’Université de Cadix payera la bourse après l’arrivée de l’étudiant et selon les conditions à continuation :</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numPr>
          <w:ilvl w:val="0"/>
          <w:numId w:val="2"/>
        </w:numPr>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Versement mensuel de la bourse sur le compte du Banco Santander (à la fin de chaque mois), et versement des frais de voyage (tel qu’indiqué ci-avant).</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Paragraphedeliste"/>
        <w:rPr>
          <w:rFonts w:ascii="Garamond" w:hAnsi="Garamond" w:cs="Times New Roman"/>
          <w:sz w:val="22"/>
          <w:szCs w:val="22"/>
          <w:lang w:val="fr-FR"/>
        </w:rPr>
      </w:pPr>
    </w:p>
    <w:p w:rsidR="003775CD" w:rsidRPr="003775CD" w:rsidRDefault="003775CD" w:rsidP="003775CD">
      <w:pPr>
        <w:pStyle w:val="Default"/>
        <w:numPr>
          <w:ilvl w:val="0"/>
          <w:numId w:val="2"/>
        </w:numPr>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Une fois finie la période de mobilité, le Secrétariat de chaque Faculté remettra à l’étudiant un relevé de notes ou un rapport sur les résultats de la recherche.</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b/>
          <w:color w:val="auto"/>
          <w:sz w:val="22"/>
          <w:szCs w:val="22"/>
          <w:lang w:val="fr-FR"/>
        </w:rPr>
      </w:pPr>
      <w:r w:rsidRPr="003775CD">
        <w:rPr>
          <w:rFonts w:ascii="Garamond" w:hAnsi="Garamond" w:cs="Times New Roman"/>
          <w:b/>
          <w:color w:val="auto"/>
          <w:sz w:val="22"/>
          <w:szCs w:val="22"/>
          <w:lang w:val="fr-FR"/>
        </w:rPr>
        <w:t>OBLIGATIONS DE L’ÉTUDIANT</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xml:space="preserve">L’étudiant est tenu d’envoyer le formulaire d’inscription </w:t>
      </w:r>
      <w:r>
        <w:rPr>
          <w:rFonts w:ascii="Garamond" w:hAnsi="Garamond" w:cs="Times New Roman"/>
          <w:color w:val="auto"/>
          <w:sz w:val="22"/>
          <w:szCs w:val="22"/>
          <w:lang w:val="fr-FR"/>
        </w:rPr>
        <w:t>à son Bureau</w:t>
      </w:r>
      <w:r w:rsidRPr="003775CD">
        <w:rPr>
          <w:rFonts w:ascii="Garamond" w:hAnsi="Garamond" w:cs="Times New Roman"/>
          <w:color w:val="auto"/>
          <w:sz w:val="22"/>
          <w:szCs w:val="22"/>
          <w:lang w:val="fr-FR"/>
        </w:rPr>
        <w:t xml:space="preserve"> International et dans le délai prévu. Suite à l’acceptation par l’Université de Cadix, l’étudiant devra signer la convention financière (un email contenant les instructions à cet effet sera envoyé aux étudiants).</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L’étudiant devra demander le visa correspondant dans son pays d’origine ; l’Université de Cadix enverra la lettre d’acceptation dans le délai prévu à cet effet.</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lastRenderedPageBreak/>
        <w:t>L’étudiant est responsable de faire les réservations et de payer les frais de voyage et il devra disposer de l’argent nécessaire pour assurer le coût de son premier mois de séjour en Espagne, même avant de recevoir son premier paiement mensuel et les frais du voyage.</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L’étudiant est tenu de contacter son assurance santé avant de quitter son pays d’origine.</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L’étudiant est tenu d’arranger son logement.</w:t>
      </w:r>
      <w:r>
        <w:rPr>
          <w:rFonts w:ascii="Garamond" w:hAnsi="Garamond" w:cs="Times New Roman"/>
          <w:color w:val="auto"/>
          <w:sz w:val="22"/>
          <w:szCs w:val="22"/>
          <w:lang w:val="fr-FR"/>
        </w:rPr>
        <w:t xml:space="preserve"> Le Bureau</w:t>
      </w:r>
      <w:r w:rsidRPr="003775CD">
        <w:rPr>
          <w:rFonts w:ascii="Garamond" w:hAnsi="Garamond" w:cs="Times New Roman"/>
          <w:color w:val="auto"/>
          <w:sz w:val="22"/>
          <w:szCs w:val="22"/>
          <w:lang w:val="fr-FR"/>
        </w:rPr>
        <w:t xml:space="preserve"> du Logement de l’Université de Cadix est à disposition des étudiants à la recherche de logement (appartements en collocation).</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L’étudiant est tenu d’assister aux cours ou de mener à bien la rechercher dans les conditions fixées dans le contrat d’apprentissage ou dans le programme de recherche en question ; l’étudiant s’engage égaleme</w:t>
      </w:r>
      <w:r>
        <w:rPr>
          <w:rFonts w:ascii="Garamond" w:hAnsi="Garamond" w:cs="Times New Roman"/>
          <w:color w:val="auto"/>
          <w:sz w:val="22"/>
          <w:szCs w:val="22"/>
          <w:lang w:val="fr-FR"/>
        </w:rPr>
        <w:t>nt à rapporter auprès de notre Bureau</w:t>
      </w:r>
      <w:r w:rsidRPr="003775CD">
        <w:rPr>
          <w:rFonts w:ascii="Garamond" w:hAnsi="Garamond" w:cs="Times New Roman"/>
          <w:color w:val="auto"/>
          <w:sz w:val="22"/>
          <w:szCs w:val="22"/>
          <w:lang w:val="fr-FR"/>
        </w:rPr>
        <w:t xml:space="preserve"> Internatio</w:t>
      </w:r>
      <w:r>
        <w:rPr>
          <w:rFonts w:ascii="Garamond" w:hAnsi="Garamond" w:cs="Times New Roman"/>
          <w:color w:val="auto"/>
          <w:sz w:val="22"/>
          <w:szCs w:val="22"/>
          <w:lang w:val="fr-FR"/>
        </w:rPr>
        <w:t>nal</w:t>
      </w:r>
      <w:r w:rsidRPr="003775CD">
        <w:rPr>
          <w:rFonts w:ascii="Garamond" w:hAnsi="Garamond" w:cs="Times New Roman"/>
          <w:color w:val="auto"/>
          <w:sz w:val="22"/>
          <w:szCs w:val="22"/>
          <w:lang w:val="fr-FR"/>
        </w:rPr>
        <w:t xml:space="preserve"> et de son université d’origine son éventuel départ anticipé.</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Trois mois après son arrivée, l’étudiant devra signer u</w:t>
      </w:r>
      <w:r>
        <w:rPr>
          <w:rFonts w:ascii="Garamond" w:hAnsi="Garamond" w:cs="Times New Roman"/>
          <w:color w:val="auto"/>
          <w:sz w:val="22"/>
          <w:szCs w:val="22"/>
          <w:lang w:val="fr-FR"/>
        </w:rPr>
        <w:t>n formulaire de suivi au Bureau</w:t>
      </w:r>
      <w:r w:rsidRPr="003775CD">
        <w:rPr>
          <w:rFonts w:ascii="Garamond" w:hAnsi="Garamond" w:cs="Times New Roman"/>
          <w:color w:val="auto"/>
          <w:sz w:val="22"/>
          <w:szCs w:val="22"/>
          <w:lang w:val="fr-FR"/>
        </w:rPr>
        <w:t xml:space="preserve"> International, ce qui lui permettra de continuer à percevoir la bourse.</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Fait à Cadix, le 21 septembre 2015</w:t>
      </w: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 xml:space="preserve">Juan Carlos García </w:t>
      </w:r>
      <w:proofErr w:type="spellStart"/>
      <w:r w:rsidRPr="003775CD">
        <w:rPr>
          <w:rFonts w:ascii="Garamond" w:hAnsi="Garamond" w:cs="Times New Roman"/>
          <w:color w:val="auto"/>
          <w:sz w:val="22"/>
          <w:szCs w:val="22"/>
          <w:lang w:val="fr-FR"/>
        </w:rPr>
        <w:t>Galindo</w:t>
      </w:r>
      <w:proofErr w:type="spellEnd"/>
      <w:r w:rsidRPr="003775CD">
        <w:rPr>
          <w:rFonts w:ascii="Garamond" w:hAnsi="Garamond" w:cs="Times New Roman"/>
          <w:color w:val="auto"/>
          <w:sz w:val="22"/>
          <w:szCs w:val="22"/>
          <w:lang w:val="fr-FR"/>
        </w:rPr>
        <w:t>.</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Directeur Général des Relations Internationales</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Université de Cadix</w:t>
      </w:r>
    </w:p>
    <w:p w:rsidR="003775CD" w:rsidRPr="003775CD" w:rsidRDefault="003775CD" w:rsidP="003775CD">
      <w:pPr>
        <w:pStyle w:val="Default"/>
        <w:jc w:val="both"/>
        <w:rPr>
          <w:rFonts w:ascii="Garamond" w:hAnsi="Garamond" w:cs="Times New Roman"/>
          <w:color w:val="auto"/>
          <w:sz w:val="22"/>
          <w:szCs w:val="22"/>
          <w:lang w:val="fr-FR"/>
        </w:rPr>
      </w:pPr>
      <w:r w:rsidRPr="003775CD">
        <w:rPr>
          <w:rFonts w:ascii="Garamond" w:hAnsi="Garamond" w:cs="Times New Roman"/>
          <w:color w:val="auto"/>
          <w:sz w:val="22"/>
          <w:szCs w:val="22"/>
          <w:lang w:val="fr-FR"/>
        </w:rPr>
        <w:t>Espagne</w:t>
      </w:r>
    </w:p>
    <w:p w:rsidR="003775CD" w:rsidRPr="003775CD" w:rsidRDefault="003775CD" w:rsidP="003775CD">
      <w:pPr>
        <w:pStyle w:val="Default"/>
        <w:rPr>
          <w:rFonts w:ascii="Times New Roman" w:hAnsi="Times New Roman" w:cs="Times New Roman"/>
          <w:color w:val="auto"/>
          <w:lang w:val="fr-FR"/>
        </w:rPr>
      </w:pPr>
    </w:p>
    <w:p w:rsidR="003775CD" w:rsidRPr="003775CD" w:rsidRDefault="003775CD" w:rsidP="003775CD">
      <w:pPr>
        <w:pStyle w:val="Default"/>
        <w:rPr>
          <w:rFonts w:ascii="Times New Roman" w:hAnsi="Times New Roman" w:cs="Times New Roman"/>
          <w:color w:val="auto"/>
          <w:lang w:val="fr-FR"/>
        </w:rPr>
      </w:pPr>
    </w:p>
    <w:p w:rsidR="003775CD" w:rsidRPr="003775CD" w:rsidRDefault="003775CD" w:rsidP="003775CD">
      <w:pPr>
        <w:pStyle w:val="Default"/>
        <w:rPr>
          <w:rFonts w:ascii="Times New Roman" w:hAnsi="Times New Roman" w:cs="Times New Roman"/>
          <w:color w:val="auto"/>
          <w:lang w:val="fr-FR"/>
        </w:rPr>
      </w:pPr>
    </w:p>
    <w:p w:rsidR="003775CD" w:rsidRPr="003775CD" w:rsidRDefault="003775CD" w:rsidP="003775CD">
      <w:pPr>
        <w:pStyle w:val="Default"/>
        <w:rPr>
          <w:rFonts w:ascii="Times New Roman" w:hAnsi="Times New Roman" w:cs="Times New Roman"/>
          <w:b/>
          <w:bCs/>
          <w:color w:val="auto"/>
          <w:lang w:val="fr-FR"/>
        </w:rPr>
      </w:pPr>
    </w:p>
    <w:p w:rsidR="003775CD" w:rsidRPr="003775CD" w:rsidRDefault="003775CD" w:rsidP="003775CD">
      <w:pPr>
        <w:pStyle w:val="Default"/>
        <w:rPr>
          <w:rFonts w:ascii="Times New Roman" w:hAnsi="Times New Roman" w:cs="Times New Roman"/>
          <w:b/>
          <w:bCs/>
          <w:color w:val="auto"/>
          <w:lang w:val="fr-FR"/>
        </w:rPr>
      </w:pPr>
    </w:p>
    <w:p w:rsidR="003775CD" w:rsidRPr="003775CD" w:rsidRDefault="003775CD" w:rsidP="003775CD">
      <w:pPr>
        <w:pStyle w:val="Default"/>
        <w:rPr>
          <w:rFonts w:ascii="Times New Roman" w:hAnsi="Times New Roman" w:cs="Times New Roman"/>
          <w:color w:val="auto"/>
          <w:lang w:val="fr-FR"/>
        </w:rPr>
      </w:pPr>
    </w:p>
    <w:p w:rsidR="003775CD" w:rsidRPr="003775CD" w:rsidRDefault="003775CD" w:rsidP="004E1B76">
      <w:pPr>
        <w:pStyle w:val="Default"/>
        <w:jc w:val="both"/>
        <w:rPr>
          <w:rFonts w:ascii="Garamond" w:hAnsi="Garamond" w:cs="Times New Roman"/>
          <w:color w:val="auto"/>
          <w:sz w:val="22"/>
          <w:szCs w:val="22"/>
          <w:lang w:val="fr-FR"/>
        </w:rPr>
      </w:pPr>
    </w:p>
    <w:sectPr w:rsidR="003775CD" w:rsidRPr="003775CD" w:rsidSect="00BF6D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13" w:rsidRDefault="00B72F13" w:rsidP="003D7FF7">
      <w:r>
        <w:separator/>
      </w:r>
    </w:p>
  </w:endnote>
  <w:endnote w:type="continuationSeparator" w:id="0">
    <w:p w:rsidR="00B72F13" w:rsidRDefault="00B72F13" w:rsidP="003D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6809"/>
      <w:docPartObj>
        <w:docPartGallery w:val="Page Numbers (Bottom of Page)"/>
        <w:docPartUnique/>
      </w:docPartObj>
    </w:sdtPr>
    <w:sdtContent>
      <w:p w:rsidR="003775CD" w:rsidRDefault="00DA4D52">
        <w:pPr>
          <w:pStyle w:val="Pieddepage"/>
          <w:jc w:val="center"/>
        </w:pPr>
        <w:fldSimple w:instr=" PAGE   \* MERGEFORMAT ">
          <w:r w:rsidR="00D226DC">
            <w:rPr>
              <w:noProof/>
            </w:rPr>
            <w:t>4</w:t>
          </w:r>
        </w:fldSimple>
      </w:p>
    </w:sdtContent>
  </w:sdt>
  <w:p w:rsidR="003775CD" w:rsidRDefault="003775C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13" w:rsidRDefault="00B72F13" w:rsidP="003D7FF7">
      <w:r>
        <w:separator/>
      </w:r>
    </w:p>
  </w:footnote>
  <w:footnote w:type="continuationSeparator" w:id="0">
    <w:p w:rsidR="00B72F13" w:rsidRDefault="00B72F13" w:rsidP="003D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CD" w:rsidRDefault="003775CD">
    <w:pPr>
      <w:pStyle w:val="En-tte"/>
    </w:pPr>
    <w:r>
      <w:rPr>
        <w:noProof/>
        <w:lang w:val="fr-FR" w:eastAsia="fr-FR"/>
      </w:rPr>
      <w:drawing>
        <wp:anchor distT="0" distB="0" distL="114300" distR="114300" simplePos="0" relativeHeight="251659264" behindDoc="0" locked="0" layoutInCell="1" allowOverlap="1">
          <wp:simplePos x="0" y="0"/>
          <wp:positionH relativeFrom="column">
            <wp:posOffset>1501140</wp:posOffset>
          </wp:positionH>
          <wp:positionV relativeFrom="paragraph">
            <wp:posOffset>-146685</wp:posOffset>
          </wp:positionV>
          <wp:extent cx="1486535" cy="67945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6535" cy="679450"/>
                  </a:xfrm>
                  <a:prstGeom prst="rect">
                    <a:avLst/>
                  </a:prstGeom>
                  <a:noFill/>
                </pic:spPr>
              </pic:pic>
            </a:graphicData>
          </a:graphic>
        </wp:anchor>
      </w:drawing>
    </w:r>
    <w:r>
      <w:rPr>
        <w:noProof/>
        <w:lang w:val="fr-FR" w:eastAsia="fr-FR"/>
      </w:rPr>
      <w:drawing>
        <wp:anchor distT="0" distB="0" distL="114300" distR="114300" simplePos="0" relativeHeight="251660288" behindDoc="0" locked="0" layoutInCell="1" allowOverlap="1">
          <wp:simplePos x="0" y="0"/>
          <wp:positionH relativeFrom="column">
            <wp:posOffset>-372110</wp:posOffset>
          </wp:positionH>
          <wp:positionV relativeFrom="paragraph">
            <wp:posOffset>-205105</wp:posOffset>
          </wp:positionV>
          <wp:extent cx="1350010" cy="527685"/>
          <wp:effectExtent l="19050" t="0" r="2540" b="0"/>
          <wp:wrapNone/>
          <wp:docPr id="2"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0010" cy="5276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1EEE"/>
    <w:multiLevelType w:val="hybridMultilevel"/>
    <w:tmpl w:val="11F8B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8C5727B"/>
    <w:multiLevelType w:val="hybridMultilevel"/>
    <w:tmpl w:val="EC2031C4"/>
    <w:lvl w:ilvl="0" w:tplc="D77C3C62">
      <w:start w:val="2"/>
      <w:numFmt w:val="bullet"/>
      <w:lvlText w:val="-"/>
      <w:lvlJc w:val="left"/>
      <w:pPr>
        <w:ind w:left="720" w:hanging="360"/>
      </w:pPr>
      <w:rPr>
        <w:rFonts w:ascii="Garamond" w:eastAsiaTheme="minorHAnsi"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oNotDisplayPageBoundaries/>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321428"/>
    <w:rsid w:val="00002DD6"/>
    <w:rsid w:val="0003009B"/>
    <w:rsid w:val="0003441A"/>
    <w:rsid w:val="0007488F"/>
    <w:rsid w:val="000D100C"/>
    <w:rsid w:val="001B35C1"/>
    <w:rsid w:val="001E72C7"/>
    <w:rsid w:val="00267941"/>
    <w:rsid w:val="00275B09"/>
    <w:rsid w:val="002A204E"/>
    <w:rsid w:val="002A4532"/>
    <w:rsid w:val="00321428"/>
    <w:rsid w:val="003775CD"/>
    <w:rsid w:val="003D7FF7"/>
    <w:rsid w:val="003E36A8"/>
    <w:rsid w:val="00431BE6"/>
    <w:rsid w:val="00440F20"/>
    <w:rsid w:val="004E1B76"/>
    <w:rsid w:val="004E7782"/>
    <w:rsid w:val="005443A0"/>
    <w:rsid w:val="0056566D"/>
    <w:rsid w:val="005C6691"/>
    <w:rsid w:val="005E4C84"/>
    <w:rsid w:val="00654811"/>
    <w:rsid w:val="00671EEB"/>
    <w:rsid w:val="00693BD8"/>
    <w:rsid w:val="006D6A0D"/>
    <w:rsid w:val="00732CD5"/>
    <w:rsid w:val="00757659"/>
    <w:rsid w:val="007B0A9A"/>
    <w:rsid w:val="00805FA1"/>
    <w:rsid w:val="009237F3"/>
    <w:rsid w:val="00925BDB"/>
    <w:rsid w:val="00965649"/>
    <w:rsid w:val="00A005B7"/>
    <w:rsid w:val="00AB1782"/>
    <w:rsid w:val="00AD0F77"/>
    <w:rsid w:val="00AD2C27"/>
    <w:rsid w:val="00AF31CC"/>
    <w:rsid w:val="00B37701"/>
    <w:rsid w:val="00B72F13"/>
    <w:rsid w:val="00BC0AEA"/>
    <w:rsid w:val="00BC3C99"/>
    <w:rsid w:val="00BD0F49"/>
    <w:rsid w:val="00BF5C4B"/>
    <w:rsid w:val="00BF6D8D"/>
    <w:rsid w:val="00C00E17"/>
    <w:rsid w:val="00C06077"/>
    <w:rsid w:val="00CA0685"/>
    <w:rsid w:val="00CE2AC8"/>
    <w:rsid w:val="00D226DC"/>
    <w:rsid w:val="00D84F6C"/>
    <w:rsid w:val="00DA4D52"/>
    <w:rsid w:val="00E70CA1"/>
    <w:rsid w:val="00EC014F"/>
    <w:rsid w:val="00F567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EB"/>
    <w:pPr>
      <w:autoSpaceDE w:val="0"/>
      <w:autoSpaceDN w:val="0"/>
      <w:spacing w:after="0" w:line="240" w:lineRule="auto"/>
    </w:pPr>
    <w:rPr>
      <w:rFonts w:ascii="Univers" w:eastAsia="Times New Roman" w:hAnsi="Univers" w:cs="Univers"/>
      <w:sz w:val="20"/>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21428"/>
    <w:pPr>
      <w:autoSpaceDE w:val="0"/>
      <w:autoSpaceDN w:val="0"/>
      <w:adjustRightInd w:val="0"/>
      <w:spacing w:after="0" w:line="240" w:lineRule="auto"/>
    </w:pPr>
    <w:rPr>
      <w:rFonts w:ascii="Trebuchet MS" w:hAnsi="Trebuchet MS" w:cs="Trebuchet MS"/>
      <w:color w:val="000000"/>
      <w:sz w:val="24"/>
      <w:szCs w:val="24"/>
    </w:rPr>
  </w:style>
  <w:style w:type="character" w:styleId="Lienhypertexte">
    <w:name w:val="Hyperlink"/>
    <w:rsid w:val="00671EEB"/>
    <w:rPr>
      <w:color w:val="0000FF"/>
      <w:u w:val="single"/>
    </w:rPr>
  </w:style>
  <w:style w:type="paragraph" w:styleId="En-tte">
    <w:name w:val="header"/>
    <w:basedOn w:val="Normal"/>
    <w:link w:val="En-tteCar"/>
    <w:uiPriority w:val="99"/>
    <w:unhideWhenUsed/>
    <w:rsid w:val="003D7FF7"/>
    <w:pPr>
      <w:tabs>
        <w:tab w:val="center" w:pos="4252"/>
        <w:tab w:val="right" w:pos="8504"/>
      </w:tabs>
    </w:pPr>
  </w:style>
  <w:style w:type="character" w:customStyle="1" w:styleId="En-tteCar">
    <w:name w:val="En-tête Car"/>
    <w:basedOn w:val="Policepardfaut"/>
    <w:link w:val="En-tte"/>
    <w:uiPriority w:val="99"/>
    <w:rsid w:val="003D7FF7"/>
    <w:rPr>
      <w:rFonts w:ascii="Univers" w:eastAsia="Times New Roman" w:hAnsi="Univers" w:cs="Univers"/>
      <w:sz w:val="20"/>
      <w:szCs w:val="20"/>
      <w:lang w:val="es-ES_tradnl" w:eastAsia="es-ES"/>
    </w:rPr>
  </w:style>
  <w:style w:type="paragraph" w:styleId="Pieddepage">
    <w:name w:val="footer"/>
    <w:basedOn w:val="Normal"/>
    <w:link w:val="PieddepageCar"/>
    <w:uiPriority w:val="99"/>
    <w:unhideWhenUsed/>
    <w:rsid w:val="003D7FF7"/>
    <w:pPr>
      <w:tabs>
        <w:tab w:val="center" w:pos="4252"/>
        <w:tab w:val="right" w:pos="8504"/>
      </w:tabs>
    </w:pPr>
  </w:style>
  <w:style w:type="character" w:customStyle="1" w:styleId="PieddepageCar">
    <w:name w:val="Pied de page Car"/>
    <w:basedOn w:val="Policepardfaut"/>
    <w:link w:val="Pieddepage"/>
    <w:uiPriority w:val="99"/>
    <w:rsid w:val="003D7FF7"/>
    <w:rPr>
      <w:rFonts w:ascii="Univers" w:eastAsia="Times New Roman" w:hAnsi="Univers" w:cs="Univers"/>
      <w:sz w:val="20"/>
      <w:szCs w:val="20"/>
      <w:lang w:val="es-ES_tradnl" w:eastAsia="es-ES"/>
    </w:rPr>
  </w:style>
  <w:style w:type="paragraph" w:styleId="Textedebulles">
    <w:name w:val="Balloon Text"/>
    <w:basedOn w:val="Normal"/>
    <w:link w:val="TextedebullesCar"/>
    <w:uiPriority w:val="99"/>
    <w:semiHidden/>
    <w:unhideWhenUsed/>
    <w:rsid w:val="00654811"/>
    <w:rPr>
      <w:rFonts w:ascii="Tahoma" w:hAnsi="Tahoma" w:cs="Tahoma"/>
      <w:sz w:val="16"/>
      <w:szCs w:val="16"/>
    </w:rPr>
  </w:style>
  <w:style w:type="character" w:customStyle="1" w:styleId="TextedebullesCar">
    <w:name w:val="Texte de bulles Car"/>
    <w:basedOn w:val="Policepardfaut"/>
    <w:link w:val="Textedebulles"/>
    <w:uiPriority w:val="99"/>
    <w:semiHidden/>
    <w:rsid w:val="00654811"/>
    <w:rPr>
      <w:rFonts w:ascii="Tahoma" w:eastAsia="Times New Roman" w:hAnsi="Tahoma" w:cs="Tahoma"/>
      <w:sz w:val="16"/>
      <w:szCs w:val="16"/>
      <w:lang w:val="es-ES_tradnl" w:eastAsia="es-ES"/>
    </w:rPr>
  </w:style>
  <w:style w:type="character" w:styleId="Marquedecommentaire">
    <w:name w:val="annotation reference"/>
    <w:basedOn w:val="Policepardfaut"/>
    <w:uiPriority w:val="99"/>
    <w:semiHidden/>
    <w:unhideWhenUsed/>
    <w:rsid w:val="00E70CA1"/>
    <w:rPr>
      <w:sz w:val="16"/>
      <w:szCs w:val="16"/>
    </w:rPr>
  </w:style>
  <w:style w:type="paragraph" w:styleId="Commentaire">
    <w:name w:val="annotation text"/>
    <w:basedOn w:val="Normal"/>
    <w:link w:val="CommentaireCar"/>
    <w:uiPriority w:val="99"/>
    <w:semiHidden/>
    <w:unhideWhenUsed/>
    <w:rsid w:val="00E70CA1"/>
  </w:style>
  <w:style w:type="character" w:customStyle="1" w:styleId="CommentaireCar">
    <w:name w:val="Commentaire Car"/>
    <w:basedOn w:val="Policepardfaut"/>
    <w:link w:val="Commentaire"/>
    <w:uiPriority w:val="99"/>
    <w:semiHidden/>
    <w:rsid w:val="00E70CA1"/>
    <w:rPr>
      <w:rFonts w:ascii="Univers" w:eastAsia="Times New Roman" w:hAnsi="Univers" w:cs="Univers"/>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E70CA1"/>
    <w:rPr>
      <w:b/>
      <w:bCs/>
    </w:rPr>
  </w:style>
  <w:style w:type="character" w:customStyle="1" w:styleId="ObjetducommentaireCar">
    <w:name w:val="Objet du commentaire Car"/>
    <w:basedOn w:val="CommentaireCar"/>
    <w:link w:val="Objetducommentaire"/>
    <w:uiPriority w:val="99"/>
    <w:semiHidden/>
    <w:rsid w:val="00E70CA1"/>
    <w:rPr>
      <w:rFonts w:ascii="Univers" w:eastAsia="Times New Roman" w:hAnsi="Univers" w:cs="Univers"/>
      <w:b/>
      <w:bCs/>
      <w:sz w:val="20"/>
      <w:szCs w:val="20"/>
      <w:lang w:val="es-ES_tradnl" w:eastAsia="es-ES"/>
    </w:rPr>
  </w:style>
  <w:style w:type="character" w:styleId="Lienhypertextesuivivisit">
    <w:name w:val="FollowedHyperlink"/>
    <w:basedOn w:val="Policepardfaut"/>
    <w:uiPriority w:val="99"/>
    <w:semiHidden/>
    <w:unhideWhenUsed/>
    <w:rsid w:val="005E4C84"/>
    <w:rPr>
      <w:color w:val="800080" w:themeColor="followedHyperlink"/>
      <w:u w:val="single"/>
    </w:rPr>
  </w:style>
  <w:style w:type="paragraph" w:styleId="Paragraphedeliste">
    <w:name w:val="List Paragraph"/>
    <w:basedOn w:val="Normal"/>
    <w:uiPriority w:val="34"/>
    <w:qFormat/>
    <w:rsid w:val="00377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EB"/>
    <w:pPr>
      <w:autoSpaceDE w:val="0"/>
      <w:autoSpaceDN w:val="0"/>
      <w:spacing w:after="0" w:line="240" w:lineRule="auto"/>
    </w:pPr>
    <w:rPr>
      <w:rFonts w:ascii="Univers" w:eastAsia="Times New Roman" w:hAnsi="Univers" w:cs="Univer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1428"/>
    <w:pPr>
      <w:autoSpaceDE w:val="0"/>
      <w:autoSpaceDN w:val="0"/>
      <w:adjustRightInd w:val="0"/>
      <w:spacing w:after="0" w:line="240" w:lineRule="auto"/>
    </w:pPr>
    <w:rPr>
      <w:rFonts w:ascii="Trebuchet MS" w:hAnsi="Trebuchet MS" w:cs="Trebuchet MS"/>
      <w:color w:val="000000"/>
      <w:sz w:val="24"/>
      <w:szCs w:val="24"/>
    </w:rPr>
  </w:style>
  <w:style w:type="character" w:styleId="Hipervnculo">
    <w:name w:val="Hyperlink"/>
    <w:rsid w:val="00671EEB"/>
    <w:rPr>
      <w:color w:val="0000FF"/>
      <w:u w:val="single"/>
    </w:rPr>
  </w:style>
  <w:style w:type="paragraph" w:styleId="Encabezado">
    <w:name w:val="header"/>
    <w:basedOn w:val="Normal"/>
    <w:link w:val="EncabezadoCar"/>
    <w:uiPriority w:val="99"/>
    <w:unhideWhenUsed/>
    <w:rsid w:val="003D7FF7"/>
    <w:pPr>
      <w:tabs>
        <w:tab w:val="center" w:pos="4252"/>
        <w:tab w:val="right" w:pos="8504"/>
      </w:tabs>
    </w:pPr>
  </w:style>
  <w:style w:type="character" w:customStyle="1" w:styleId="EncabezadoCar">
    <w:name w:val="Encabezado Car"/>
    <w:basedOn w:val="Fuentedeprrafopredeter"/>
    <w:link w:val="Encabezado"/>
    <w:uiPriority w:val="99"/>
    <w:rsid w:val="003D7FF7"/>
    <w:rPr>
      <w:rFonts w:ascii="Univers" w:eastAsia="Times New Roman" w:hAnsi="Univers" w:cs="Univers"/>
      <w:sz w:val="20"/>
      <w:szCs w:val="20"/>
      <w:lang w:val="es-ES_tradnl" w:eastAsia="es-ES"/>
    </w:rPr>
  </w:style>
  <w:style w:type="paragraph" w:styleId="Piedepgina">
    <w:name w:val="footer"/>
    <w:basedOn w:val="Normal"/>
    <w:link w:val="PiedepginaCar"/>
    <w:uiPriority w:val="99"/>
    <w:unhideWhenUsed/>
    <w:rsid w:val="003D7FF7"/>
    <w:pPr>
      <w:tabs>
        <w:tab w:val="center" w:pos="4252"/>
        <w:tab w:val="right" w:pos="8504"/>
      </w:tabs>
    </w:pPr>
  </w:style>
  <w:style w:type="character" w:customStyle="1" w:styleId="PiedepginaCar">
    <w:name w:val="Pie de página Car"/>
    <w:basedOn w:val="Fuentedeprrafopredeter"/>
    <w:link w:val="Piedepgina"/>
    <w:uiPriority w:val="99"/>
    <w:rsid w:val="003D7FF7"/>
    <w:rPr>
      <w:rFonts w:ascii="Univers" w:eastAsia="Times New Roman" w:hAnsi="Univers" w:cs="Univers"/>
      <w:sz w:val="20"/>
      <w:szCs w:val="20"/>
      <w:lang w:val="es-ES_tradnl" w:eastAsia="es-ES"/>
    </w:rPr>
  </w:style>
  <w:style w:type="paragraph" w:styleId="Textodeglobo">
    <w:name w:val="Balloon Text"/>
    <w:basedOn w:val="Normal"/>
    <w:link w:val="TextodegloboCar"/>
    <w:uiPriority w:val="99"/>
    <w:semiHidden/>
    <w:unhideWhenUsed/>
    <w:rsid w:val="00654811"/>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811"/>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incoming@uc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asmus.incoming@uca.es"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7042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Cádiz</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Brahim</cp:lastModifiedBy>
  <cp:revision>3</cp:revision>
  <cp:lastPrinted>2015-09-18T09:21:00Z</cp:lastPrinted>
  <dcterms:created xsi:type="dcterms:W3CDTF">2015-09-28T10:47:00Z</dcterms:created>
  <dcterms:modified xsi:type="dcterms:W3CDTF">2015-10-06T16:34:00Z</dcterms:modified>
</cp:coreProperties>
</file>