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92" w:rsidRDefault="00015D92" w:rsidP="00015D92">
      <w:pPr>
        <w:shd w:val="clear" w:color="auto" w:fill="FFFFFF"/>
        <w:spacing w:after="0" w:line="240" w:lineRule="auto"/>
        <w:jc w:val="center"/>
        <w:rPr>
          <w:rFonts w:ascii="Cambria" w:eastAsia="Times New Roman" w:hAnsi="Cambria" w:cs="Times New Roman"/>
          <w:b/>
          <w:bCs/>
          <w:color w:val="000000"/>
          <w:bdr w:val="none" w:sz="0" w:space="0" w:color="auto" w:frame="1"/>
          <w:lang w:eastAsia="fr-FR"/>
        </w:rPr>
      </w:pPr>
      <w:r>
        <w:rPr>
          <w:rFonts w:ascii="Cambria" w:eastAsia="Times New Roman" w:hAnsi="Cambria" w:cs="Times New Roman"/>
          <w:b/>
          <w:bCs/>
          <w:color w:val="000000"/>
          <w:bdr w:val="none" w:sz="0" w:space="0" w:color="auto" w:frame="1"/>
          <w:lang w:eastAsia="fr-FR"/>
        </w:rPr>
        <w:t>Appel à Projet</w:t>
      </w:r>
      <w:bookmarkStart w:id="0" w:name="_GoBack"/>
      <w:bookmarkEnd w:id="0"/>
    </w:p>
    <w:p w:rsidR="00015D92" w:rsidRDefault="00015D92" w:rsidP="00015D92">
      <w:pPr>
        <w:shd w:val="clear" w:color="auto" w:fill="FFFFFF"/>
        <w:spacing w:after="0" w:line="240" w:lineRule="auto"/>
        <w:jc w:val="center"/>
        <w:rPr>
          <w:rFonts w:ascii="Cambria" w:eastAsia="Times New Roman" w:hAnsi="Cambria" w:cs="Times New Roman"/>
          <w:b/>
          <w:bCs/>
          <w:color w:val="000000"/>
          <w:bdr w:val="none" w:sz="0" w:space="0" w:color="auto" w:frame="1"/>
          <w:lang w:eastAsia="fr-FR"/>
        </w:rPr>
      </w:pPr>
    </w:p>
    <w:p w:rsidR="00015D92" w:rsidRDefault="00015D92" w:rsidP="00015D92">
      <w:pPr>
        <w:shd w:val="clear" w:color="auto" w:fill="FFFFFF"/>
        <w:spacing w:after="0" w:line="240" w:lineRule="auto"/>
        <w:jc w:val="center"/>
        <w:rPr>
          <w:rFonts w:ascii="Cambria" w:eastAsia="Times New Roman" w:hAnsi="Cambria" w:cs="Times New Roman"/>
          <w:b/>
          <w:bCs/>
          <w:color w:val="000000"/>
          <w:bdr w:val="none" w:sz="0" w:space="0" w:color="auto" w:frame="1"/>
          <w:lang w:eastAsia="fr-FR"/>
        </w:rPr>
      </w:pPr>
    </w:p>
    <w:p w:rsidR="00015D92" w:rsidRDefault="00015D92" w:rsidP="00015D92">
      <w:pPr>
        <w:shd w:val="clear" w:color="auto" w:fill="FFFFFF"/>
        <w:spacing w:after="0" w:line="240" w:lineRule="auto"/>
        <w:jc w:val="both"/>
        <w:rPr>
          <w:rFonts w:ascii="Cambria" w:eastAsia="Times New Roman" w:hAnsi="Cambria" w:cs="Times New Roman"/>
          <w:b/>
          <w:bCs/>
          <w:color w:val="000000"/>
          <w:bdr w:val="none" w:sz="0" w:space="0" w:color="auto" w:frame="1"/>
          <w:lang w:eastAsia="fr-FR"/>
        </w:rPr>
      </w:pP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Description du projet de Post-Doctorat (in English) :</w:t>
      </w:r>
      <w:r w:rsidRPr="00015D92">
        <w:rPr>
          <w:rFonts w:ascii="Cambria" w:eastAsia="Times New Roman" w:hAnsi="Cambria" w:cs="Times New Roman"/>
          <w:color w:val="000000"/>
          <w:bdr w:val="none" w:sz="0" w:space="0" w:color="auto" w:frame="1"/>
          <w:lang w:eastAsia="fr-FR"/>
        </w:rPr>
        <w:t>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Titre du projet ;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 Résumé du sujet de Post-Doctorat (2000 char. max.) ;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 Contexte et motivation (2000 char. max.) ;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 Objectifs scientifiques (2000 char. max.) ;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 Méthodologie et calendrier (3000 char. max.) ;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 Mots-Clés (6) ;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 Position du projet en relation avec le domaine scientifique MOPGA (1000 char. max.).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Qui peut candidater ?                                                                                                  </w:t>
      </w:r>
      <w:r w:rsidRPr="00015D92">
        <w:rPr>
          <w:rFonts w:ascii="Cambria" w:eastAsia="Times New Roman" w:hAnsi="Cambria" w:cs="Times New Roman"/>
          <w:color w:val="000000"/>
          <w:bdr w:val="none" w:sz="0" w:space="0" w:color="auto" w:frame="1"/>
          <w:lang w:eastAsia="fr-FR"/>
        </w:rPr>
        <w:t>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Ce sont les chercheurs étrangers ayant un diplôme de doctorat qui peuvent candidater à cet appel à projet en fournissant dans leur dossier de candidature une lettre d’engagement de l’établissement d’accueil.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Les établissements recevant les chercheurs sélectionnés recevront un financement d’un montant de :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i/>
          <w:iCs/>
          <w:color w:val="000000"/>
          <w:bdr w:val="none" w:sz="0" w:space="0" w:color="auto" w:frame="1"/>
          <w:lang w:eastAsia="fr-FR"/>
        </w:rPr>
        <w:t>75 000€ afin de recruter le post-doctorant sur une période de 18 mois ;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i/>
          <w:iCs/>
          <w:color w:val="000000"/>
          <w:bdr w:val="none" w:sz="0" w:space="0" w:color="auto" w:frame="1"/>
          <w:lang w:eastAsia="fr-FR"/>
        </w:rPr>
        <w:t>50 000€ afin de recruter le post-doctorant sur une période de 12 mois ;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i/>
          <w:iCs/>
          <w:color w:val="000000"/>
          <w:bdr w:val="none" w:sz="0" w:space="0" w:color="auto" w:frame="1"/>
          <w:lang w:eastAsia="fr-FR"/>
        </w:rPr>
        <w:t> 25 000€ afin de recruter le post-doctorant sur une période de 6 mois</w:t>
      </w:r>
      <w:r w:rsidRPr="00015D92">
        <w:rPr>
          <w:rFonts w:ascii="Cambria" w:eastAsia="Times New Roman" w:hAnsi="Cambria" w:cs="Times New Roman"/>
          <w:color w:val="000000"/>
          <w:bdr w:val="none" w:sz="0" w:space="0" w:color="auto" w:frame="1"/>
          <w:lang w:eastAsia="fr-FR"/>
        </w:rPr>
        <w:t>.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Thématiques de recherche                                                                                            </w:t>
      </w:r>
      <w:r w:rsidRPr="00015D92">
        <w:rPr>
          <w:rFonts w:ascii="Cambria" w:eastAsia="Times New Roman" w:hAnsi="Cambria" w:cs="Times New Roman"/>
          <w:color w:val="000000"/>
          <w:bdr w:val="none" w:sz="0" w:space="0" w:color="auto" w:frame="1"/>
          <w:lang w:eastAsia="fr-FR"/>
        </w:rPr>
        <w:t>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Trois grands domaines de recherche figurent au rang des priorités : les sciences du système terrestre, les sciences du changement climatique et de la durabilité et la transition énergétique</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Processus de Sélection</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Conformément aux ambitions et aux exigences de l'appel à projets, la procédure de sélection se fera en deux étapes : des scientifiques représentant les différents domaines de l'appel à projets procéderont à l’évaluation des dossiers puis un jury international assurera la sélection finale.</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Éligibilité des </w:t>
      </w:r>
      <w:r w:rsidRPr="00015D92">
        <w:rPr>
          <w:rFonts w:ascii="Cambria" w:eastAsia="Times New Roman" w:hAnsi="Cambria" w:cs="Times New Roman"/>
          <w:color w:val="000000"/>
          <w:bdr w:val="none" w:sz="0" w:space="0" w:color="auto" w:frame="1"/>
          <w:lang w:eastAsia="fr-FR"/>
        </w:rPr>
        <w:t>candidats                                                                                    </w:t>
      </w:r>
      <w:r w:rsidRPr="00015D92">
        <w:rPr>
          <w:rFonts w:ascii="Cambria" w:eastAsia="Times New Roman" w:hAnsi="Cambria" w:cs="Times New Roman"/>
          <w:b/>
          <w:bCs/>
          <w:color w:val="000000"/>
          <w:bdr w:val="none" w:sz="0" w:space="0" w:color="auto" w:frame="1"/>
          <w:lang w:eastAsia="fr-FR"/>
        </w:rPr>
        <w:t>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Les chercheurs doivent être titulaires d’un diplôme de doctorat. Les chercheurs ne doivent pas avoir résidé en France après le 1er Septembre 2018, ils doivent être exclusivement de nationalité étrangère. Il n’y a aucune condition d’âge. Le début du contrat de post-doctorat en France devra prendre effet avant le 31 mars 2020.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Les candidats doivent venir de l’un des 56 pays présents sur la liste ci-dessous ou proposer un sujet de post-doctorat qui bénéficie à un ou plusieurs des pays dans la liste.</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w:t>
      </w:r>
      <w:r w:rsidRPr="00015D92">
        <w:rPr>
          <w:rFonts w:ascii="Cambria" w:eastAsia="Times New Roman" w:hAnsi="Cambria" w:cs="Times New Roman"/>
          <w:b/>
          <w:bCs/>
          <w:color w:val="000000"/>
          <w:bdr w:val="none" w:sz="0" w:space="0" w:color="auto" w:frame="1"/>
          <w:lang w:eastAsia="fr-FR"/>
        </w:rPr>
        <w:t>Procédure pour candidater                                                                                      </w:t>
      </w:r>
      <w:r w:rsidRPr="00015D92">
        <w:rPr>
          <w:rFonts w:ascii="Cambria" w:eastAsia="Times New Roman" w:hAnsi="Cambria" w:cs="Times New Roman"/>
          <w:color w:val="000000"/>
          <w:bdr w:val="none" w:sz="0" w:space="0" w:color="auto" w:frame="1"/>
          <w:lang w:eastAsia="fr-FR"/>
        </w:rPr>
        <w:t>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Les candidats doivent soumettre leur projet de recherche en ligne sur le lien suivant :      </w:t>
      </w:r>
      <w:r w:rsidRPr="00015D92">
        <w:rPr>
          <w:rFonts w:ascii="Cambria" w:eastAsia="Times New Roman" w:hAnsi="Cambria" w:cs="Times New Roman"/>
          <w:b/>
          <w:bCs/>
          <w:color w:val="000000"/>
          <w:bdr w:val="none" w:sz="0" w:space="0" w:color="auto" w:frame="1"/>
          <w:lang w:eastAsia="fr-FR"/>
        </w:rPr>
        <w:t>https://campusfrance.smapply.io/prog/mopga_post_doctoral_second_call</w:t>
      </w:r>
      <w:r w:rsidRPr="00015D92">
        <w:rPr>
          <w:rFonts w:ascii="Cambria" w:eastAsia="Times New Roman" w:hAnsi="Cambria" w:cs="Times New Roman"/>
          <w:color w:val="000000"/>
          <w:bdr w:val="none" w:sz="0" w:space="0" w:color="auto" w:frame="1"/>
          <w:lang w:eastAsia="fr-FR"/>
        </w:rPr>
        <w:t>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w:t>
      </w:r>
      <w:r w:rsidRPr="00015D92">
        <w:rPr>
          <w:rFonts w:ascii="Cambria" w:eastAsia="Times New Roman" w:hAnsi="Cambria" w:cs="Times New Roman"/>
          <w:b/>
          <w:bCs/>
          <w:color w:val="000000"/>
          <w:bdr w:val="none" w:sz="0" w:space="0" w:color="auto" w:frame="1"/>
          <w:lang w:eastAsia="fr-FR"/>
        </w:rPr>
        <w:t xml:space="preserve">Documents </w:t>
      </w:r>
      <w:proofErr w:type="gramStart"/>
      <w:r w:rsidRPr="00015D92">
        <w:rPr>
          <w:rFonts w:ascii="Cambria" w:eastAsia="Times New Roman" w:hAnsi="Cambria" w:cs="Times New Roman"/>
          <w:b/>
          <w:bCs/>
          <w:color w:val="000000"/>
          <w:bdr w:val="none" w:sz="0" w:space="0" w:color="auto" w:frame="1"/>
          <w:lang w:eastAsia="fr-FR"/>
        </w:rPr>
        <w:t>requis:</w:t>
      </w:r>
      <w:proofErr w:type="gramEnd"/>
      <w:r w:rsidRPr="00015D92">
        <w:rPr>
          <w:rFonts w:ascii="Cambria" w:eastAsia="Times New Roman" w:hAnsi="Cambria" w:cs="Times New Roman"/>
          <w:b/>
          <w:bCs/>
          <w:color w:val="000000"/>
          <w:bdr w:val="none" w:sz="0" w:space="0" w:color="auto" w:frame="1"/>
          <w:lang w:eastAsia="fr-FR"/>
        </w:rPr>
        <w:t>                                                                                                 </w:t>
      </w:r>
      <w:r w:rsidRPr="00015D92">
        <w:rPr>
          <w:rFonts w:ascii="Cambria" w:eastAsia="Times New Roman" w:hAnsi="Cambria" w:cs="Times New Roman"/>
          <w:color w:val="000000"/>
          <w:bdr w:val="none" w:sz="0" w:space="0" w:color="auto" w:frame="1"/>
          <w:lang w:eastAsia="fr-FR"/>
        </w:rPr>
        <w:t>                                            </w:t>
      </w:r>
    </w:p>
    <w:p w:rsidR="00015D92" w:rsidRPr="00015D92" w:rsidRDefault="00015D92" w:rsidP="00015D9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sidRPr="00015D92">
        <w:rPr>
          <w:rFonts w:ascii="Cambria" w:eastAsia="Times New Roman" w:hAnsi="Cambria" w:cs="Calibri"/>
          <w:i/>
          <w:iCs/>
          <w:color w:val="000000"/>
          <w:bdr w:val="none" w:sz="0" w:space="0" w:color="auto" w:frame="1"/>
          <w:lang w:eastAsia="fr-FR"/>
        </w:rPr>
        <w:t>Votre CV et la liste de vos publications en anglais ;                                                                                                          </w:t>
      </w:r>
    </w:p>
    <w:p w:rsidR="00015D92" w:rsidRPr="00015D92" w:rsidRDefault="00015D92" w:rsidP="00015D9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sidRPr="00015D92">
        <w:rPr>
          <w:rFonts w:ascii="Cambria" w:eastAsia="Times New Roman" w:hAnsi="Cambria" w:cs="Calibri"/>
          <w:i/>
          <w:iCs/>
          <w:color w:val="000000"/>
          <w:bdr w:val="none" w:sz="0" w:space="0" w:color="auto" w:frame="1"/>
          <w:lang w:eastAsia="fr-FR"/>
        </w:rPr>
        <w:t> Votre diplôme de Doctorat ;                                                                                                                                                      </w:t>
      </w:r>
    </w:p>
    <w:p w:rsidR="00015D92" w:rsidRPr="00015D92" w:rsidRDefault="00015D92" w:rsidP="00015D9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sidRPr="00015D92">
        <w:rPr>
          <w:rFonts w:ascii="Cambria" w:eastAsia="Times New Roman" w:hAnsi="Cambria" w:cs="Calibri"/>
          <w:i/>
          <w:iCs/>
          <w:color w:val="000000"/>
          <w:bdr w:val="none" w:sz="0" w:space="0" w:color="auto" w:frame="1"/>
          <w:lang w:eastAsia="fr-FR"/>
        </w:rPr>
        <w:t>  Le CV de votre Directeur de recherche en Post-Doctorat ;</w:t>
      </w:r>
    </w:p>
    <w:p w:rsidR="00015D92" w:rsidRPr="00015D92" w:rsidRDefault="00015D92" w:rsidP="00015D9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sidRPr="00015D92">
        <w:rPr>
          <w:rFonts w:ascii="Cambria" w:eastAsia="Times New Roman" w:hAnsi="Cambria" w:cs="Calibri"/>
          <w:i/>
          <w:iCs/>
          <w:color w:val="000000"/>
          <w:bdr w:val="none" w:sz="0" w:space="0" w:color="auto" w:frame="1"/>
          <w:lang w:eastAsia="fr-FR"/>
        </w:rPr>
        <w:lastRenderedPageBreak/>
        <w:t>La lettre d’acceptation du Laboratoire français d’accueil pour votre post-doctorat (le Laboratoire reçoit un financement maximum de 75 000€ pour 18 mois) ;</w:t>
      </w:r>
    </w:p>
    <w:p w:rsidR="00015D92" w:rsidRPr="00015D92" w:rsidRDefault="00015D92" w:rsidP="00015D9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sidRPr="00015D92">
        <w:rPr>
          <w:rFonts w:ascii="Cambria" w:eastAsia="Times New Roman" w:hAnsi="Cambria" w:cs="Calibri"/>
          <w:i/>
          <w:iCs/>
          <w:color w:val="000000"/>
          <w:bdr w:val="none" w:sz="0" w:space="0" w:color="auto" w:frame="1"/>
          <w:lang w:eastAsia="fr-FR"/>
        </w:rPr>
        <w:t>Lettres de recommandation</w:t>
      </w:r>
      <w:r w:rsidRPr="00015D92">
        <w:rPr>
          <w:rFonts w:ascii="Cambria" w:eastAsia="Times New Roman" w:hAnsi="Cambria" w:cs="Calibri"/>
          <w:color w:val="000000"/>
          <w:bdr w:val="none" w:sz="0" w:space="0" w:color="auto" w:frame="1"/>
          <w:lang w:eastAsia="fr-FR"/>
        </w:rPr>
        <w:t>.</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Calendrier</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7 Octobre 2019 : Ouverture </w:t>
      </w:r>
      <w:r w:rsidRPr="00015D92">
        <w:rPr>
          <w:rFonts w:ascii="Cambria" w:eastAsia="Times New Roman" w:hAnsi="Cambria" w:cs="Times New Roman"/>
          <w:color w:val="000000"/>
          <w:bdr w:val="none" w:sz="0" w:space="0" w:color="auto" w:frame="1"/>
          <w:lang w:eastAsia="fr-FR"/>
        </w:rPr>
        <w:t>de la saisie des candidatures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4 Novembre 2019 : Clôture </w:t>
      </w:r>
      <w:r w:rsidRPr="00015D92">
        <w:rPr>
          <w:rFonts w:ascii="Cambria" w:eastAsia="Times New Roman" w:hAnsi="Cambria" w:cs="Times New Roman"/>
          <w:color w:val="000000"/>
          <w:bdr w:val="none" w:sz="0" w:space="0" w:color="auto" w:frame="1"/>
          <w:lang w:eastAsia="fr-FR"/>
        </w:rPr>
        <w:t>pour la saisie des candidatures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Semaine du 27 Janvier 2020 : Notification des résultats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Février 2020 : Arrivée des candidats dans les établissements.</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Vous avez une question ...Ecrivez-nous à mopga@campusfrance.org.</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xml:space="preserve">Vous souhaitez être tenu informés des actualités sur les appels à projet </w:t>
      </w:r>
      <w:proofErr w:type="spellStart"/>
      <w:r w:rsidRPr="00015D92">
        <w:rPr>
          <w:rFonts w:ascii="Cambria" w:eastAsia="Times New Roman" w:hAnsi="Cambria" w:cs="Times New Roman"/>
          <w:color w:val="000000"/>
          <w:bdr w:val="none" w:sz="0" w:space="0" w:color="auto" w:frame="1"/>
          <w:lang w:eastAsia="fr-FR"/>
        </w:rPr>
        <w:t>Make</w:t>
      </w:r>
      <w:proofErr w:type="spellEnd"/>
      <w:r w:rsidRPr="00015D92">
        <w:rPr>
          <w:rFonts w:ascii="Cambria" w:eastAsia="Times New Roman" w:hAnsi="Cambria" w:cs="Times New Roman"/>
          <w:color w:val="000000"/>
          <w:bdr w:val="none" w:sz="0" w:space="0" w:color="auto" w:frame="1"/>
          <w:lang w:eastAsia="fr-FR"/>
        </w:rPr>
        <w:t xml:space="preserve"> Our </w:t>
      </w:r>
      <w:proofErr w:type="spellStart"/>
      <w:r w:rsidRPr="00015D92">
        <w:rPr>
          <w:rFonts w:ascii="Cambria" w:eastAsia="Times New Roman" w:hAnsi="Cambria" w:cs="Times New Roman"/>
          <w:color w:val="000000"/>
          <w:bdr w:val="none" w:sz="0" w:space="0" w:color="auto" w:frame="1"/>
          <w:lang w:eastAsia="fr-FR"/>
        </w:rPr>
        <w:t>Planet</w:t>
      </w:r>
      <w:proofErr w:type="spellEnd"/>
      <w:r w:rsidRPr="00015D92">
        <w:rPr>
          <w:rFonts w:ascii="Cambria" w:eastAsia="Times New Roman" w:hAnsi="Cambria" w:cs="Times New Roman"/>
          <w:color w:val="000000"/>
          <w:bdr w:val="none" w:sz="0" w:space="0" w:color="auto" w:frame="1"/>
          <w:lang w:eastAsia="fr-FR"/>
        </w:rPr>
        <w:t xml:space="preserve"> Great </w:t>
      </w:r>
      <w:proofErr w:type="spellStart"/>
      <w:r w:rsidRPr="00015D92">
        <w:rPr>
          <w:rFonts w:ascii="Cambria" w:eastAsia="Times New Roman" w:hAnsi="Cambria" w:cs="Times New Roman"/>
          <w:color w:val="000000"/>
          <w:bdr w:val="none" w:sz="0" w:space="0" w:color="auto" w:frame="1"/>
          <w:lang w:eastAsia="fr-FR"/>
        </w:rPr>
        <w:t>Again</w:t>
      </w:r>
      <w:proofErr w:type="spellEnd"/>
      <w:r w:rsidRPr="00015D92">
        <w:rPr>
          <w:rFonts w:ascii="Cambria" w:eastAsia="Times New Roman" w:hAnsi="Cambria" w:cs="Times New Roman"/>
          <w:color w:val="000000"/>
          <w:bdr w:val="none" w:sz="0" w:space="0" w:color="auto" w:frame="1"/>
          <w:lang w:eastAsia="fr-FR"/>
        </w:rPr>
        <w:t>, envoyez un email à infomopga@campusfrance.org.</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b/>
          <w:bCs/>
          <w:color w:val="000000"/>
          <w:bdr w:val="none" w:sz="0" w:space="0" w:color="auto" w:frame="1"/>
          <w:lang w:eastAsia="fr-FR"/>
        </w:rPr>
        <w:t>Liste des 56 pays éligibles :</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bdr w:val="none" w:sz="0" w:space="0" w:color="auto" w:frame="1"/>
          <w:lang w:eastAsia="fr-FR"/>
        </w:rPr>
        <w:t xml:space="preserve">Afghanistan, Angola, Benin, Bolivia, Burkina Faso, </w:t>
      </w:r>
      <w:proofErr w:type="spellStart"/>
      <w:r w:rsidRPr="00015D92">
        <w:rPr>
          <w:rFonts w:ascii="Cambria" w:eastAsia="Times New Roman" w:hAnsi="Cambria" w:cs="Times New Roman"/>
          <w:color w:val="000000"/>
          <w:bdr w:val="none" w:sz="0" w:space="0" w:color="auto" w:frame="1"/>
          <w:lang w:eastAsia="fr-FR"/>
        </w:rPr>
        <w:t>Burma</w:t>
      </w:r>
      <w:proofErr w:type="spellEnd"/>
      <w:r w:rsidRPr="00015D92">
        <w:rPr>
          <w:rFonts w:ascii="Cambria" w:eastAsia="Times New Roman" w:hAnsi="Cambria" w:cs="Times New Roman"/>
          <w:color w:val="000000"/>
          <w:bdr w:val="none" w:sz="0" w:space="0" w:color="auto" w:frame="1"/>
          <w:lang w:eastAsia="fr-FR"/>
        </w:rPr>
        <w:t xml:space="preserve">, Burundi, </w:t>
      </w:r>
      <w:proofErr w:type="spellStart"/>
      <w:r w:rsidRPr="00015D92">
        <w:rPr>
          <w:rFonts w:ascii="Cambria" w:eastAsia="Times New Roman" w:hAnsi="Cambria" w:cs="Times New Roman"/>
          <w:color w:val="000000"/>
          <w:bdr w:val="none" w:sz="0" w:space="0" w:color="auto" w:frame="1"/>
          <w:lang w:eastAsia="fr-FR"/>
        </w:rPr>
        <w:t>Cambodia</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Cameroon</w:t>
      </w:r>
      <w:proofErr w:type="spellEnd"/>
      <w:r w:rsidRPr="00015D92">
        <w:rPr>
          <w:rFonts w:ascii="Cambria" w:eastAsia="Times New Roman" w:hAnsi="Cambria" w:cs="Times New Roman"/>
          <w:color w:val="000000"/>
          <w:bdr w:val="none" w:sz="0" w:space="0" w:color="auto" w:frame="1"/>
          <w:lang w:eastAsia="fr-FR"/>
        </w:rPr>
        <w:t xml:space="preserve">, Central </w:t>
      </w:r>
      <w:proofErr w:type="spellStart"/>
      <w:r w:rsidRPr="00015D92">
        <w:rPr>
          <w:rFonts w:ascii="Cambria" w:eastAsia="Times New Roman" w:hAnsi="Cambria" w:cs="Times New Roman"/>
          <w:color w:val="000000"/>
          <w:bdr w:val="none" w:sz="0" w:space="0" w:color="auto" w:frame="1"/>
          <w:lang w:eastAsia="fr-FR"/>
        </w:rPr>
        <w:t>African</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Republic</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Chad</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Colombia</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Comoros</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Islands</w:t>
      </w:r>
      <w:proofErr w:type="spellEnd"/>
      <w:r w:rsidRPr="00015D92">
        <w:rPr>
          <w:rFonts w:ascii="Cambria" w:eastAsia="Times New Roman" w:hAnsi="Cambria" w:cs="Times New Roman"/>
          <w:color w:val="000000"/>
          <w:bdr w:val="none" w:sz="0" w:space="0" w:color="auto" w:frame="1"/>
          <w:lang w:eastAsia="fr-FR"/>
        </w:rPr>
        <w:t xml:space="preserve">, Cuba, Djibouti, </w:t>
      </w:r>
      <w:proofErr w:type="spellStart"/>
      <w:r w:rsidRPr="00015D92">
        <w:rPr>
          <w:rFonts w:ascii="Cambria" w:eastAsia="Times New Roman" w:hAnsi="Cambria" w:cs="Times New Roman"/>
          <w:color w:val="000000"/>
          <w:bdr w:val="none" w:sz="0" w:space="0" w:color="auto" w:frame="1"/>
          <w:lang w:eastAsia="fr-FR"/>
        </w:rPr>
        <w:t>Democratic</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Republic</w:t>
      </w:r>
      <w:proofErr w:type="spellEnd"/>
      <w:r w:rsidRPr="00015D92">
        <w:rPr>
          <w:rFonts w:ascii="Cambria" w:eastAsia="Times New Roman" w:hAnsi="Cambria" w:cs="Times New Roman"/>
          <w:color w:val="000000"/>
          <w:bdr w:val="none" w:sz="0" w:space="0" w:color="auto" w:frame="1"/>
          <w:lang w:eastAsia="fr-FR"/>
        </w:rPr>
        <w:t xml:space="preserve"> of the Congo, </w:t>
      </w:r>
      <w:proofErr w:type="spellStart"/>
      <w:r w:rsidRPr="00015D92">
        <w:rPr>
          <w:rFonts w:ascii="Cambria" w:eastAsia="Times New Roman" w:hAnsi="Cambria" w:cs="Times New Roman"/>
          <w:color w:val="000000"/>
          <w:bdr w:val="none" w:sz="0" w:space="0" w:color="auto" w:frame="1"/>
          <w:lang w:eastAsia="fr-FR"/>
        </w:rPr>
        <w:t>Dominican</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Republic</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Ecuador</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Egypt</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Ethiopia</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Gambia</w:t>
      </w:r>
      <w:proofErr w:type="spellEnd"/>
      <w:r w:rsidRPr="00015D92">
        <w:rPr>
          <w:rFonts w:ascii="Cambria" w:eastAsia="Times New Roman" w:hAnsi="Cambria" w:cs="Times New Roman"/>
          <w:color w:val="000000"/>
          <w:bdr w:val="none" w:sz="0" w:space="0" w:color="auto" w:frame="1"/>
          <w:lang w:eastAsia="fr-FR"/>
        </w:rPr>
        <w:t xml:space="preserve">, Gabon, Ghana, </w:t>
      </w:r>
      <w:proofErr w:type="spellStart"/>
      <w:r w:rsidRPr="00015D92">
        <w:rPr>
          <w:rFonts w:ascii="Cambria" w:eastAsia="Times New Roman" w:hAnsi="Cambria" w:cs="Times New Roman"/>
          <w:color w:val="000000"/>
          <w:bdr w:val="none" w:sz="0" w:space="0" w:color="auto" w:frame="1"/>
          <w:lang w:eastAsia="fr-FR"/>
        </w:rPr>
        <w:t>Guinea</w:t>
      </w:r>
      <w:proofErr w:type="spellEnd"/>
      <w:r w:rsidRPr="00015D92">
        <w:rPr>
          <w:rFonts w:ascii="Cambria" w:eastAsia="Times New Roman" w:hAnsi="Cambria" w:cs="Times New Roman"/>
          <w:color w:val="000000"/>
          <w:bdr w:val="none" w:sz="0" w:space="0" w:color="auto" w:frame="1"/>
          <w:lang w:eastAsia="fr-FR"/>
        </w:rPr>
        <w:t xml:space="preserve">, Guyana, </w:t>
      </w:r>
      <w:proofErr w:type="spellStart"/>
      <w:r w:rsidRPr="00015D92">
        <w:rPr>
          <w:rFonts w:ascii="Cambria" w:eastAsia="Times New Roman" w:hAnsi="Cambria" w:cs="Times New Roman"/>
          <w:color w:val="000000"/>
          <w:bdr w:val="none" w:sz="0" w:space="0" w:color="auto" w:frame="1"/>
          <w:lang w:eastAsia="fr-FR"/>
        </w:rPr>
        <w:t>Haiti</w:t>
      </w:r>
      <w:proofErr w:type="spellEnd"/>
      <w:r w:rsidRPr="00015D92">
        <w:rPr>
          <w:rFonts w:ascii="Cambria" w:eastAsia="Times New Roman" w:hAnsi="Cambria" w:cs="Times New Roman"/>
          <w:color w:val="000000"/>
          <w:bdr w:val="none" w:sz="0" w:space="0" w:color="auto" w:frame="1"/>
          <w:lang w:eastAsia="fr-FR"/>
        </w:rPr>
        <w:t xml:space="preserve">, Iraq, </w:t>
      </w:r>
      <w:proofErr w:type="spellStart"/>
      <w:r w:rsidRPr="00015D92">
        <w:rPr>
          <w:rFonts w:ascii="Cambria" w:eastAsia="Times New Roman" w:hAnsi="Cambria" w:cs="Times New Roman"/>
          <w:color w:val="000000"/>
          <w:bdr w:val="none" w:sz="0" w:space="0" w:color="auto" w:frame="1"/>
          <w:lang w:eastAsia="fr-FR"/>
        </w:rPr>
        <w:t>Ivory</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Coast</w:t>
      </w:r>
      <w:proofErr w:type="spellEnd"/>
      <w:r w:rsidRPr="00015D92">
        <w:rPr>
          <w:rFonts w:ascii="Cambria" w:eastAsia="Times New Roman" w:hAnsi="Cambria" w:cs="Times New Roman"/>
          <w:color w:val="000000"/>
          <w:bdr w:val="none" w:sz="0" w:space="0" w:color="auto" w:frame="1"/>
          <w:lang w:eastAsia="fr-FR"/>
        </w:rPr>
        <w:t xml:space="preserve"> (Côte d’Ivoire), Jordan, Kenya, Laos, Lebanon, Liberia, </w:t>
      </w:r>
      <w:proofErr w:type="spellStart"/>
      <w:r w:rsidRPr="00015D92">
        <w:rPr>
          <w:rFonts w:ascii="Cambria" w:eastAsia="Times New Roman" w:hAnsi="Cambria" w:cs="Times New Roman"/>
          <w:color w:val="000000"/>
          <w:bdr w:val="none" w:sz="0" w:space="0" w:color="auto" w:frame="1"/>
          <w:lang w:eastAsia="fr-FR"/>
        </w:rPr>
        <w:t>Libya</w:t>
      </w:r>
      <w:proofErr w:type="spellEnd"/>
      <w:r w:rsidRPr="00015D92">
        <w:rPr>
          <w:rFonts w:ascii="Cambria" w:eastAsia="Times New Roman" w:hAnsi="Cambria" w:cs="Times New Roman"/>
          <w:color w:val="000000"/>
          <w:bdr w:val="none" w:sz="0" w:space="0" w:color="auto" w:frame="1"/>
          <w:lang w:eastAsia="fr-FR"/>
        </w:rPr>
        <w:t xml:space="preserve">, Madagascar, Mali, </w:t>
      </w:r>
      <w:proofErr w:type="spellStart"/>
      <w:r w:rsidRPr="00015D92">
        <w:rPr>
          <w:rFonts w:ascii="Cambria" w:eastAsia="Times New Roman" w:hAnsi="Cambria" w:cs="Times New Roman"/>
          <w:color w:val="000000"/>
          <w:bdr w:val="none" w:sz="0" w:space="0" w:color="auto" w:frame="1"/>
          <w:lang w:eastAsia="fr-FR"/>
        </w:rPr>
        <w:t>Mauritania</w:t>
      </w:r>
      <w:proofErr w:type="spellEnd"/>
      <w:r w:rsidRPr="00015D92">
        <w:rPr>
          <w:rFonts w:ascii="Cambria" w:eastAsia="Times New Roman" w:hAnsi="Cambria" w:cs="Times New Roman"/>
          <w:color w:val="000000"/>
          <w:bdr w:val="none" w:sz="0" w:space="0" w:color="auto" w:frame="1"/>
          <w:lang w:eastAsia="fr-FR"/>
        </w:rPr>
        <w:t>, </w:t>
      </w:r>
      <w:proofErr w:type="spellStart"/>
      <w:r w:rsidRPr="00015D92">
        <w:rPr>
          <w:rFonts w:ascii="Cambria" w:eastAsia="Times New Roman" w:hAnsi="Cambria" w:cs="Times New Roman"/>
          <w:b/>
          <w:bCs/>
          <w:color w:val="000000"/>
          <w:bdr w:val="none" w:sz="0" w:space="0" w:color="auto" w:frame="1"/>
          <w:lang w:eastAsia="fr-FR"/>
        </w:rPr>
        <w:t>Morocco</w:t>
      </w:r>
      <w:proofErr w:type="spellEnd"/>
      <w:r w:rsidRPr="00015D92">
        <w:rPr>
          <w:rFonts w:ascii="Cambria" w:eastAsia="Times New Roman" w:hAnsi="Cambria" w:cs="Times New Roman"/>
          <w:b/>
          <w:bCs/>
          <w:color w:val="000000"/>
          <w:bdr w:val="none" w:sz="0" w:space="0" w:color="auto" w:frame="1"/>
          <w:lang w:eastAsia="fr-FR"/>
        </w:rPr>
        <w:t>,</w:t>
      </w:r>
      <w:r w:rsidRPr="00015D92">
        <w:rPr>
          <w:rFonts w:ascii="Cambria" w:eastAsia="Times New Roman" w:hAnsi="Cambria" w:cs="Times New Roman"/>
          <w:color w:val="000000"/>
          <w:bdr w:val="none" w:sz="0" w:space="0" w:color="auto" w:frame="1"/>
          <w:lang w:eastAsia="fr-FR"/>
        </w:rPr>
        <w:t xml:space="preserve"> Mozambique, Niger, Nigeria, </w:t>
      </w:r>
      <w:proofErr w:type="spellStart"/>
      <w:r w:rsidRPr="00015D92">
        <w:rPr>
          <w:rFonts w:ascii="Cambria" w:eastAsia="Times New Roman" w:hAnsi="Cambria" w:cs="Times New Roman"/>
          <w:color w:val="000000"/>
          <w:bdr w:val="none" w:sz="0" w:space="0" w:color="auto" w:frame="1"/>
          <w:lang w:eastAsia="fr-FR"/>
        </w:rPr>
        <w:t>Palestinian</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Territories</w:t>
      </w:r>
      <w:proofErr w:type="spellEnd"/>
      <w:r w:rsidRPr="00015D92">
        <w:rPr>
          <w:rFonts w:ascii="Cambria" w:eastAsia="Times New Roman" w:hAnsi="Cambria" w:cs="Times New Roman"/>
          <w:color w:val="000000"/>
          <w:bdr w:val="none" w:sz="0" w:space="0" w:color="auto" w:frame="1"/>
          <w:lang w:eastAsia="fr-FR"/>
        </w:rPr>
        <w:t xml:space="preserve">, Paraguay, </w:t>
      </w:r>
      <w:proofErr w:type="spellStart"/>
      <w:r w:rsidRPr="00015D92">
        <w:rPr>
          <w:rFonts w:ascii="Cambria" w:eastAsia="Times New Roman" w:hAnsi="Cambria" w:cs="Times New Roman"/>
          <w:color w:val="000000"/>
          <w:bdr w:val="none" w:sz="0" w:space="0" w:color="auto" w:frame="1"/>
          <w:lang w:eastAsia="fr-FR"/>
        </w:rPr>
        <w:t>Peru</w:t>
      </w:r>
      <w:proofErr w:type="spellEnd"/>
      <w:r w:rsidRPr="00015D92">
        <w:rPr>
          <w:rFonts w:ascii="Cambria" w:eastAsia="Times New Roman" w:hAnsi="Cambria" w:cs="Times New Roman"/>
          <w:color w:val="000000"/>
          <w:bdr w:val="none" w:sz="0" w:space="0" w:color="auto" w:frame="1"/>
          <w:lang w:eastAsia="fr-FR"/>
        </w:rPr>
        <w:t xml:space="preserve">, Rwanda, </w:t>
      </w:r>
      <w:proofErr w:type="spellStart"/>
      <w:r w:rsidRPr="00015D92">
        <w:rPr>
          <w:rFonts w:ascii="Cambria" w:eastAsia="Times New Roman" w:hAnsi="Cambria" w:cs="Times New Roman"/>
          <w:color w:val="000000"/>
          <w:bdr w:val="none" w:sz="0" w:space="0" w:color="auto" w:frame="1"/>
          <w:lang w:eastAsia="fr-FR"/>
        </w:rPr>
        <w:t>Senegal</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Saint-Lucia</w:t>
      </w:r>
      <w:proofErr w:type="spellEnd"/>
      <w:r w:rsidRPr="00015D92">
        <w:rPr>
          <w:rFonts w:ascii="Cambria" w:eastAsia="Times New Roman" w:hAnsi="Cambria" w:cs="Times New Roman"/>
          <w:color w:val="000000"/>
          <w:bdr w:val="none" w:sz="0" w:space="0" w:color="auto" w:frame="1"/>
          <w:lang w:eastAsia="fr-FR"/>
        </w:rPr>
        <w:t xml:space="preserve">, South </w:t>
      </w:r>
      <w:proofErr w:type="spellStart"/>
      <w:r w:rsidRPr="00015D92">
        <w:rPr>
          <w:rFonts w:ascii="Cambria" w:eastAsia="Times New Roman" w:hAnsi="Cambria" w:cs="Times New Roman"/>
          <w:color w:val="000000"/>
          <w:bdr w:val="none" w:sz="0" w:space="0" w:color="auto" w:frame="1"/>
          <w:lang w:eastAsia="fr-FR"/>
        </w:rPr>
        <w:t>Africa</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Sudan</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Tanzania</w:t>
      </w:r>
      <w:proofErr w:type="spellEnd"/>
      <w:r w:rsidRPr="00015D92">
        <w:rPr>
          <w:rFonts w:ascii="Cambria" w:eastAsia="Times New Roman" w:hAnsi="Cambria" w:cs="Times New Roman"/>
          <w:color w:val="000000"/>
          <w:bdr w:val="none" w:sz="0" w:space="0" w:color="auto" w:frame="1"/>
          <w:lang w:eastAsia="fr-FR"/>
        </w:rPr>
        <w:t xml:space="preserve">, </w:t>
      </w:r>
      <w:proofErr w:type="spellStart"/>
      <w:r w:rsidRPr="00015D92">
        <w:rPr>
          <w:rFonts w:ascii="Cambria" w:eastAsia="Times New Roman" w:hAnsi="Cambria" w:cs="Times New Roman"/>
          <w:color w:val="000000"/>
          <w:bdr w:val="none" w:sz="0" w:space="0" w:color="auto" w:frame="1"/>
          <w:lang w:eastAsia="fr-FR"/>
        </w:rPr>
        <w:t>Tunisia</w:t>
      </w:r>
      <w:proofErr w:type="spellEnd"/>
      <w:r w:rsidRPr="00015D92">
        <w:rPr>
          <w:rFonts w:ascii="Cambria" w:eastAsia="Times New Roman" w:hAnsi="Cambria" w:cs="Times New Roman"/>
          <w:color w:val="000000"/>
          <w:bdr w:val="none" w:sz="0" w:space="0" w:color="auto" w:frame="1"/>
          <w:lang w:eastAsia="fr-FR"/>
        </w:rPr>
        <w:t xml:space="preserve">, Togo, Uganda, Vietnam, </w:t>
      </w:r>
      <w:proofErr w:type="spellStart"/>
      <w:r w:rsidRPr="00015D92">
        <w:rPr>
          <w:rFonts w:ascii="Cambria" w:eastAsia="Times New Roman" w:hAnsi="Cambria" w:cs="Times New Roman"/>
          <w:color w:val="000000"/>
          <w:bdr w:val="none" w:sz="0" w:space="0" w:color="auto" w:frame="1"/>
          <w:lang w:eastAsia="fr-FR"/>
        </w:rPr>
        <w:t>Yemen</w:t>
      </w:r>
      <w:proofErr w:type="spellEnd"/>
      <w:r w:rsidRPr="00015D92">
        <w:rPr>
          <w:rFonts w:ascii="Cambria" w:eastAsia="Times New Roman" w:hAnsi="Cambria" w:cs="Times New Roman"/>
          <w:color w:val="000000"/>
          <w:bdr w:val="none" w:sz="0" w:space="0" w:color="auto" w:frame="1"/>
          <w:lang w:eastAsia="fr-FR"/>
        </w:rPr>
        <w:t>, Zimbabwe.</w:t>
      </w:r>
    </w:p>
    <w:p w:rsidR="00015D92" w:rsidRPr="00015D92" w:rsidRDefault="00015D92" w:rsidP="00015D92">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15D92">
        <w:rPr>
          <w:rFonts w:ascii="Cambria" w:eastAsia="Times New Roman" w:hAnsi="Cambria" w:cs="Times New Roman"/>
          <w:color w:val="000000"/>
          <w:sz w:val="24"/>
          <w:szCs w:val="24"/>
          <w:bdr w:val="none" w:sz="0" w:space="0" w:color="auto" w:frame="1"/>
          <w:lang w:eastAsia="fr-FR"/>
        </w:rPr>
        <w:t> </w:t>
      </w:r>
    </w:p>
    <w:p w:rsidR="008749D8" w:rsidRDefault="008749D8"/>
    <w:sectPr w:rsidR="00874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562A1"/>
    <w:multiLevelType w:val="multilevel"/>
    <w:tmpl w:val="13225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92"/>
    <w:rsid w:val="00015D92"/>
    <w:rsid w:val="00874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F2C16-8A0E-4510-9F66-00CF9D1A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4969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2019-10-10T12:27:00Z</dcterms:created>
  <dcterms:modified xsi:type="dcterms:W3CDTF">2019-10-10T12:28:00Z</dcterms:modified>
</cp:coreProperties>
</file>